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7703DEFD" w14:textId="77777777" w:rsidR="001164E6" w:rsidRDefault="003D10DA" w:rsidP="003D10DA">
      <w:pPr>
        <w:spacing w:after="0" w:afterAutospacing="0"/>
        <w:jc w:val="center"/>
        <w:rPr>
          <w:sz w:val="28"/>
          <w:szCs w:val="28"/>
        </w:rPr>
      </w:pPr>
      <w:r w:rsidRPr="00F45ABA">
        <w:rPr>
          <w:b/>
          <w:bCs/>
        </w:rPr>
        <w:br/>
      </w:r>
      <w:r w:rsidRPr="00F45ABA">
        <w:rPr>
          <w:b/>
          <w:bCs/>
        </w:rPr>
        <w:br/>
      </w:r>
      <w:r w:rsidR="005A0EEF">
        <w:rPr>
          <w:b/>
          <w:bCs/>
          <w:sz w:val="28"/>
          <w:szCs w:val="28"/>
        </w:rPr>
        <w:t>H</w:t>
      </w:r>
      <w:r w:rsidRPr="00266869">
        <w:rPr>
          <w:b/>
          <w:bCs/>
          <w:sz w:val="28"/>
          <w:szCs w:val="28"/>
        </w:rPr>
        <w:t xml:space="preserve">ázassági vagyonjog </w:t>
      </w:r>
      <w:r w:rsidRPr="00266869">
        <w:rPr>
          <w:sz w:val="28"/>
          <w:szCs w:val="28"/>
        </w:rPr>
        <w:br/>
        <w:t>a házastársi közös vagyon és különvagyon</w:t>
      </w:r>
      <w:r w:rsidRPr="00266869">
        <w:rPr>
          <w:sz w:val="28"/>
          <w:szCs w:val="28"/>
        </w:rPr>
        <w:br/>
        <w:t>a házastársi közös vagyon megosztása</w:t>
      </w:r>
      <w:r w:rsidRPr="00266869">
        <w:rPr>
          <w:sz w:val="28"/>
          <w:szCs w:val="28"/>
        </w:rPr>
        <w:br/>
      </w:r>
    </w:p>
    <w:p w14:paraId="1208F6FD" w14:textId="317BD76B" w:rsidR="003D10DA" w:rsidRPr="00266869" w:rsidRDefault="003D10DA" w:rsidP="003D10DA">
      <w:pPr>
        <w:spacing w:after="0" w:afterAutospacing="0"/>
        <w:jc w:val="center"/>
        <w:rPr>
          <w:sz w:val="28"/>
          <w:szCs w:val="28"/>
        </w:rPr>
      </w:pPr>
      <w:r w:rsidRPr="00266869">
        <w:rPr>
          <w:sz w:val="28"/>
          <w:szCs w:val="28"/>
        </w:rPr>
        <w:t>az élettársi kapcsolat és vagyonjogi hatásai</w:t>
      </w:r>
    </w:p>
    <w:p w14:paraId="7CF80AE5" w14:textId="5EBE76EC" w:rsidR="003D10DA" w:rsidRPr="001164E6" w:rsidRDefault="001164E6" w:rsidP="003D10DA">
      <w:pPr>
        <w:spacing w:after="0" w:afterAutospacing="0"/>
        <w:jc w:val="center"/>
        <w:rPr>
          <w:szCs w:val="24"/>
        </w:rPr>
      </w:pPr>
      <w:r w:rsidRPr="001164E6">
        <w:rPr>
          <w:szCs w:val="24"/>
        </w:rPr>
        <w:t>Vázlat</w:t>
      </w:r>
    </w:p>
    <w:p w14:paraId="52C6DBDE" w14:textId="77777777" w:rsidR="003D10DA" w:rsidRDefault="003D10DA" w:rsidP="003D10DA">
      <w:pPr>
        <w:spacing w:after="0" w:afterAutospacing="0"/>
        <w:jc w:val="center"/>
      </w:pPr>
    </w:p>
    <w:p w14:paraId="44E6D34B" w14:textId="77777777" w:rsidR="001C00BE" w:rsidRDefault="001C00BE" w:rsidP="003D10DA">
      <w:pPr>
        <w:spacing w:after="0" w:afterAutospacing="0"/>
        <w:jc w:val="both"/>
        <w:rPr>
          <w:b/>
          <w:bCs/>
        </w:rPr>
      </w:pPr>
    </w:p>
    <w:p w14:paraId="31EDA40C" w14:textId="0AF71B81" w:rsidR="003D10DA" w:rsidRPr="00F45ABA" w:rsidRDefault="003D10DA" w:rsidP="003D10DA">
      <w:pPr>
        <w:spacing w:after="0" w:afterAutospacing="0"/>
        <w:jc w:val="both"/>
        <w:rPr>
          <w:b/>
          <w:bCs/>
        </w:rPr>
      </w:pPr>
      <w:r w:rsidRPr="00F45ABA">
        <w:rPr>
          <w:b/>
          <w:bCs/>
        </w:rPr>
        <w:t>A házastársak vagyoni viszonyainak rendezése</w:t>
      </w:r>
    </w:p>
    <w:p w14:paraId="04BB3662" w14:textId="77777777" w:rsidR="003D10DA" w:rsidRDefault="003D10DA" w:rsidP="003D10DA">
      <w:pPr>
        <w:spacing w:after="0" w:afterAutospacing="0"/>
        <w:jc w:val="both"/>
      </w:pPr>
    </w:p>
    <w:p w14:paraId="1D21EECC" w14:textId="22988EFF" w:rsidR="00F45ABA" w:rsidRPr="00F45ABA" w:rsidRDefault="003D10DA" w:rsidP="003D10DA">
      <w:pPr>
        <w:numPr>
          <w:ilvl w:val="0"/>
          <w:numId w:val="14"/>
        </w:numPr>
        <w:spacing w:after="0" w:afterAutospacing="0"/>
        <w:jc w:val="both"/>
      </w:pPr>
      <w:r w:rsidRPr="00F45ABA">
        <w:t xml:space="preserve">A Polgári Törvénykönyvről szóló 2013. évi V. törvény </w:t>
      </w:r>
      <w:r w:rsidR="00A21E40">
        <w:t xml:space="preserve">(Ptk.) </w:t>
      </w:r>
      <w:r w:rsidRPr="00F45ABA">
        <w:t>hatálybalépésével összefüggő átmeneti és felhatalmazó rendelkezésekről szóló 2013. évi CLXXVII. törvény (</w:t>
      </w:r>
      <w:proofErr w:type="spellStart"/>
      <w:r w:rsidRPr="00F45ABA">
        <w:t>Ptké</w:t>
      </w:r>
      <w:proofErr w:type="spellEnd"/>
      <w:r w:rsidRPr="00F45ABA">
        <w:t>.) 27.§ – a házassági vagyonjogi igényekre az életközösség megszűnésekor hatályos jogszabályi rendelkezések alkalmazása</w:t>
      </w:r>
    </w:p>
    <w:p w14:paraId="39D2CD7E" w14:textId="77777777" w:rsidR="00F45ABA" w:rsidRPr="00F45ABA" w:rsidRDefault="003D10DA" w:rsidP="003D10DA">
      <w:pPr>
        <w:numPr>
          <w:ilvl w:val="0"/>
          <w:numId w:val="14"/>
        </w:numPr>
        <w:spacing w:after="0" w:afterAutospacing="0"/>
        <w:jc w:val="both"/>
      </w:pPr>
      <w:r w:rsidRPr="00F45ABA">
        <w:t xml:space="preserve">A szerződéssel való rendezés elsődlegessége [Ptk. </w:t>
      </w:r>
      <w:proofErr w:type="gramStart"/>
      <w:r w:rsidRPr="00F45ABA">
        <w:t>4:34.§</w:t>
      </w:r>
      <w:proofErr w:type="gramEnd"/>
      <w:r w:rsidRPr="00F45ABA">
        <w:t xml:space="preserve"> (1) bekezdése]</w:t>
      </w:r>
    </w:p>
    <w:p w14:paraId="67223C41" w14:textId="77777777" w:rsidR="00F45ABA" w:rsidRPr="00F45ABA" w:rsidRDefault="003D10DA" w:rsidP="003D10DA">
      <w:pPr>
        <w:numPr>
          <w:ilvl w:val="0"/>
          <w:numId w:val="14"/>
        </w:numPr>
        <w:spacing w:after="0" w:afterAutospacing="0"/>
        <w:jc w:val="both"/>
      </w:pPr>
      <w:r w:rsidRPr="00F45ABA">
        <w:t xml:space="preserve">A házassági vagyonjogi szerződés tartalma [Ptk. </w:t>
      </w:r>
      <w:proofErr w:type="gramStart"/>
      <w:r w:rsidRPr="00F45ABA">
        <w:t>4:63.§</w:t>
      </w:r>
      <w:proofErr w:type="gramEnd"/>
      <w:r w:rsidRPr="00F45ABA">
        <w:t xml:space="preserve"> (1)-(2) bekezdése] </w:t>
      </w:r>
    </w:p>
    <w:p w14:paraId="276E6F85" w14:textId="77777777" w:rsidR="003D10DA" w:rsidRPr="00F45ABA" w:rsidRDefault="003D10DA" w:rsidP="003D10DA">
      <w:pPr>
        <w:spacing w:after="0" w:afterAutospacing="0"/>
        <w:jc w:val="both"/>
      </w:pPr>
      <w:r w:rsidRPr="00F45ABA">
        <w:tab/>
        <w:t xml:space="preserve">- a házastársi vagyonközösség helyett alkalmazni kívánt vagyonjogi rendszer </w:t>
      </w:r>
      <w:r w:rsidRPr="00F45ABA">
        <w:tab/>
        <w:t>meghatározása,</w:t>
      </w:r>
    </w:p>
    <w:p w14:paraId="52B8F5FD" w14:textId="77777777" w:rsidR="003D10DA" w:rsidRPr="00F45ABA" w:rsidRDefault="003D10DA" w:rsidP="005A0EEF">
      <w:pPr>
        <w:spacing w:after="0" w:afterAutospacing="0"/>
        <w:ind w:left="708"/>
        <w:jc w:val="both"/>
      </w:pPr>
      <w:r w:rsidRPr="00F45ABA">
        <w:t>- a vagyon meghatározott részei tekintetében különböző vagyonjogi rendszerek kikötésének lehetősége,</w:t>
      </w:r>
    </w:p>
    <w:p w14:paraId="1CC1DF5A" w14:textId="77777777" w:rsidR="003D10DA" w:rsidRPr="00F45ABA" w:rsidRDefault="003D10DA" w:rsidP="005A0EEF">
      <w:pPr>
        <w:spacing w:after="0" w:afterAutospacing="0"/>
        <w:ind w:left="708"/>
        <w:jc w:val="both"/>
      </w:pPr>
      <w:r w:rsidRPr="00F45ABA">
        <w:t>- a törvényes vagy a választott vagyonjogi rendszerek szabályaitól való eltérés a törvény tiltó rendelkezése hiányában.</w:t>
      </w:r>
    </w:p>
    <w:p w14:paraId="1B1E25B7" w14:textId="77777777" w:rsidR="005A0EEF" w:rsidRDefault="005A0EEF" w:rsidP="003D10DA">
      <w:pPr>
        <w:spacing w:after="0" w:afterAutospacing="0"/>
        <w:jc w:val="both"/>
      </w:pPr>
    </w:p>
    <w:p w14:paraId="54A23D83" w14:textId="10791884" w:rsidR="003D10DA" w:rsidRDefault="005A0EEF" w:rsidP="003D10DA">
      <w:pPr>
        <w:spacing w:after="0" w:afterAutospacing="0"/>
        <w:jc w:val="both"/>
      </w:pPr>
      <w:r>
        <w:t>Annak sincs</w:t>
      </w:r>
      <w:r w:rsidR="003D10DA" w:rsidRPr="00F45ABA">
        <w:t xml:space="preserve"> jogi akadálya, hogy a felek az életközösség fennállása alatt az addig megszerzett vagyontárgyaik jogi sorsát rendezzék; a szerződéskötésig megszerzett vagyontárgyaikban eltérő tulajdoni hányadaikat állapítsák meg, vagy a Ptk. közös vagyoni vélelmétől eltérve, a vagyontárgyak alvagyoni jellege alapján a tulajdonjogról rendelkezzenek (Kúria Pfv.II.20.017/2021/6.).</w:t>
      </w:r>
    </w:p>
    <w:p w14:paraId="10AE40D8" w14:textId="07FA5D7D" w:rsidR="00803CA2" w:rsidRDefault="00803CA2" w:rsidP="003D10DA">
      <w:pPr>
        <w:spacing w:after="0" w:afterAutospacing="0"/>
        <w:jc w:val="both"/>
      </w:pPr>
    </w:p>
    <w:p w14:paraId="2AE12EAC" w14:textId="139E25A5" w:rsidR="00803CA2" w:rsidRPr="00F45ABA" w:rsidRDefault="00803CA2" w:rsidP="003D10DA">
      <w:pPr>
        <w:spacing w:after="0" w:afterAutospacing="0"/>
        <w:jc w:val="both"/>
      </w:pPr>
      <w:r>
        <w:t>A házassági vagyonjogi szerződésben foglalt állapotrögzítés és a szerződéses rendelkezés elhatárolásának szempontja</w:t>
      </w:r>
      <w:r w:rsidR="00DA3BD1">
        <w:t>i</w:t>
      </w:r>
      <w:r>
        <w:t xml:space="preserve"> (Kúria Pfv.II.21.423/2019/9.).</w:t>
      </w:r>
    </w:p>
    <w:p w14:paraId="6F1E9ECF" w14:textId="77777777" w:rsidR="003D10DA" w:rsidRDefault="003D10DA" w:rsidP="003D10DA">
      <w:pPr>
        <w:spacing w:after="0" w:afterAutospacing="0"/>
        <w:jc w:val="both"/>
      </w:pPr>
    </w:p>
    <w:p w14:paraId="04BF4B56" w14:textId="39DEC7B8" w:rsidR="00F45ABA" w:rsidRPr="00F45ABA" w:rsidRDefault="003D10DA" w:rsidP="003D10DA">
      <w:pPr>
        <w:numPr>
          <w:ilvl w:val="0"/>
          <w:numId w:val="15"/>
        </w:numPr>
        <w:spacing w:after="0" w:afterAutospacing="0"/>
        <w:jc w:val="both"/>
      </w:pPr>
      <w:r w:rsidRPr="00F45ABA">
        <w:t xml:space="preserve">Közszerzeményi rendszer [Ptk. </w:t>
      </w:r>
      <w:proofErr w:type="gramStart"/>
      <w:r w:rsidRPr="00F45ABA">
        <w:t>4:69</w:t>
      </w:r>
      <w:r w:rsidR="00DA3BD1">
        <w:t>.§</w:t>
      </w:r>
      <w:proofErr w:type="gramEnd"/>
      <w:r w:rsidR="00DA3BD1">
        <w:t>-4:71.§</w:t>
      </w:r>
      <w:r w:rsidRPr="00F45ABA">
        <w:t>]</w:t>
      </w:r>
    </w:p>
    <w:p w14:paraId="39B9D784" w14:textId="6C410169" w:rsidR="00F45ABA" w:rsidRPr="00F45ABA" w:rsidRDefault="003D10DA" w:rsidP="003D10DA">
      <w:pPr>
        <w:numPr>
          <w:ilvl w:val="0"/>
          <w:numId w:val="15"/>
        </w:numPr>
        <w:spacing w:after="0" w:afterAutospacing="0"/>
        <w:jc w:val="both"/>
      </w:pPr>
      <w:r w:rsidRPr="00F45ABA">
        <w:t xml:space="preserve">Vagyonelkülönítési rendszer [Ptk. </w:t>
      </w:r>
      <w:proofErr w:type="gramStart"/>
      <w:r w:rsidRPr="00F45ABA">
        <w:t>4:72.§</w:t>
      </w:r>
      <w:proofErr w:type="gramEnd"/>
      <w:r w:rsidR="00DA3BD1">
        <w:t>-4:73.§</w:t>
      </w:r>
      <w:r w:rsidRPr="00F45ABA">
        <w:t>]</w:t>
      </w:r>
    </w:p>
    <w:p w14:paraId="298DC26A" w14:textId="77777777" w:rsidR="003D10DA" w:rsidRPr="00F45ABA" w:rsidRDefault="003D10DA" w:rsidP="003D10DA">
      <w:pPr>
        <w:spacing w:after="0" w:afterAutospacing="0"/>
        <w:jc w:val="both"/>
      </w:pPr>
      <w:r w:rsidRPr="00F45ABA">
        <w:t xml:space="preserve"> Mintaszabályok!</w:t>
      </w:r>
    </w:p>
    <w:p w14:paraId="21F17641" w14:textId="77777777" w:rsidR="005A0EEF" w:rsidRDefault="005A0EEF" w:rsidP="003D10DA">
      <w:pPr>
        <w:spacing w:after="0" w:afterAutospacing="0"/>
        <w:jc w:val="both"/>
      </w:pPr>
    </w:p>
    <w:p w14:paraId="3E681FB8" w14:textId="14E00724" w:rsidR="003D10DA" w:rsidRPr="00F45ABA" w:rsidRDefault="003D10DA" w:rsidP="003D10DA">
      <w:pPr>
        <w:spacing w:after="0" w:afterAutospacing="0"/>
        <w:jc w:val="both"/>
      </w:pPr>
      <w:r w:rsidRPr="00F45ABA">
        <w:t>A házassági vagyonjogi szerződés megkötésének feltételei, alakja, nyilvántartása, harmadik személyek védelme [Ptk. 4:64.§-4:67.§]</w:t>
      </w:r>
    </w:p>
    <w:p w14:paraId="36BAD442" w14:textId="77777777" w:rsidR="00167950" w:rsidRDefault="003D10DA" w:rsidP="003D10DA">
      <w:pPr>
        <w:spacing w:after="0" w:afterAutospacing="0"/>
        <w:jc w:val="both"/>
      </w:pPr>
      <w:r w:rsidRPr="00F45ABA">
        <w:tab/>
      </w:r>
    </w:p>
    <w:p w14:paraId="394E3E13" w14:textId="51B298B0" w:rsidR="00F3097B" w:rsidRDefault="00167950" w:rsidP="00F3097B">
      <w:pPr>
        <w:spacing w:after="0" w:afterAutospacing="0"/>
        <w:ind w:left="708"/>
        <w:jc w:val="both"/>
      </w:pPr>
      <w:r>
        <w:t xml:space="preserve">Házassági és élettársi vagyonjogi szerződések országos nyilvántartása </w:t>
      </w:r>
      <w:r w:rsidR="00F3097B">
        <w:t>[</w:t>
      </w:r>
      <w:r w:rsidR="003D10DA" w:rsidRPr="00F45ABA">
        <w:t xml:space="preserve">Az egyes közjegyzői nemperes eljárásokról szóló 2008. évi XLV. törvény </w:t>
      </w:r>
      <w:r>
        <w:t>36/H.-K.§</w:t>
      </w:r>
      <w:r w:rsidR="00F3097B">
        <w:t>- a bejegyzés iránti kérelmet a vagyonjogi szerződést megkötő felek személyesen és közösen nyújthatják be (</w:t>
      </w:r>
      <w:r w:rsidR="003D10DA" w:rsidRPr="00F45ABA">
        <w:t>36/I.§ (2)</w:t>
      </w:r>
      <w:r w:rsidR="00F3097B">
        <w:t xml:space="preserve"> </w:t>
      </w:r>
      <w:r w:rsidR="003D10DA" w:rsidRPr="00F45ABA">
        <w:t>bekezdés</w:t>
      </w:r>
      <w:r w:rsidR="00F3097B">
        <w:t>)</w:t>
      </w:r>
      <w:r w:rsidR="00DA3BD1">
        <w:t>]</w:t>
      </w:r>
    </w:p>
    <w:p w14:paraId="72DA8746" w14:textId="77777777" w:rsidR="00F3097B" w:rsidRDefault="00F3097B" w:rsidP="003D10DA">
      <w:pPr>
        <w:spacing w:after="0" w:afterAutospacing="0"/>
        <w:jc w:val="both"/>
      </w:pPr>
    </w:p>
    <w:p w14:paraId="781D02C5" w14:textId="6D01A25B" w:rsidR="003D10DA" w:rsidRPr="00F45ABA" w:rsidRDefault="003D10DA" w:rsidP="003D10DA">
      <w:pPr>
        <w:spacing w:after="0" w:afterAutospacing="0"/>
        <w:jc w:val="both"/>
      </w:pPr>
      <w:r w:rsidRPr="00F45ABA">
        <w:t xml:space="preserve">A </w:t>
      </w:r>
      <w:r w:rsidR="00F3097B">
        <w:t xml:space="preserve">házastársi </w:t>
      </w:r>
      <w:r w:rsidRPr="00F45ABA">
        <w:t xml:space="preserve">közös vagyon megosztása szerződéssel [Ptk. </w:t>
      </w:r>
      <w:proofErr w:type="gramStart"/>
      <w:r w:rsidRPr="00F45ABA">
        <w:t>4:</w:t>
      </w:r>
      <w:r w:rsidRPr="00F45ABA">
        <w:rPr>
          <w:lang w:val="pt-BR"/>
        </w:rPr>
        <w:t>57.§</w:t>
      </w:r>
      <w:proofErr w:type="gramEnd"/>
      <w:r w:rsidRPr="00F45ABA">
        <w:rPr>
          <w:lang w:val="pt-BR"/>
        </w:rPr>
        <w:t xml:space="preserve"> </w:t>
      </w:r>
      <w:r w:rsidRPr="00F45ABA">
        <w:t>(2) bekezdés]</w:t>
      </w:r>
    </w:p>
    <w:p w14:paraId="0C00361B" w14:textId="77777777" w:rsidR="003D10DA" w:rsidRPr="00F45ABA" w:rsidRDefault="003D10DA" w:rsidP="003D10DA">
      <w:pPr>
        <w:spacing w:after="0" w:afterAutospacing="0"/>
        <w:jc w:val="both"/>
      </w:pPr>
      <w:r w:rsidRPr="00F45ABA">
        <w:t xml:space="preserve">A házastársak közötti egyes szerződések [Ptk. </w:t>
      </w:r>
      <w:proofErr w:type="gramStart"/>
      <w:r w:rsidRPr="00F45ABA">
        <w:t>4:41.§</w:t>
      </w:r>
      <w:proofErr w:type="gramEnd"/>
      <w:r w:rsidRPr="00F45ABA">
        <w:t xml:space="preserve">] </w:t>
      </w:r>
    </w:p>
    <w:p w14:paraId="7F286B11" w14:textId="3EAB2218" w:rsidR="003D10DA" w:rsidRDefault="003D10DA" w:rsidP="003D10DA">
      <w:pPr>
        <w:spacing w:after="0" w:afterAutospacing="0"/>
        <w:jc w:val="both"/>
      </w:pPr>
    </w:p>
    <w:p w14:paraId="4647C9B6" w14:textId="77777777" w:rsidR="00803CA2" w:rsidRDefault="00803CA2" w:rsidP="003D10DA">
      <w:pPr>
        <w:spacing w:after="0" w:afterAutospacing="0"/>
        <w:jc w:val="both"/>
      </w:pPr>
    </w:p>
    <w:p w14:paraId="4CA07365" w14:textId="77777777" w:rsidR="003D10DA" w:rsidRDefault="003D10DA" w:rsidP="003D10DA">
      <w:pPr>
        <w:spacing w:after="0" w:afterAutospacing="0"/>
        <w:rPr>
          <w:b/>
          <w:bCs/>
        </w:rPr>
      </w:pPr>
      <w:r w:rsidRPr="00F45ABA">
        <w:rPr>
          <w:b/>
          <w:bCs/>
        </w:rPr>
        <w:t>A törvényes vagyonjogi rendszer (házastársi vagyonközösség)</w:t>
      </w:r>
      <w:r w:rsidRPr="00F45ABA">
        <w:rPr>
          <w:b/>
          <w:bCs/>
        </w:rPr>
        <w:tab/>
      </w:r>
    </w:p>
    <w:p w14:paraId="4277CC39" w14:textId="77777777" w:rsidR="003D10DA" w:rsidRDefault="003D10DA" w:rsidP="003D10DA">
      <w:pPr>
        <w:spacing w:after="0" w:afterAutospacing="0"/>
        <w:rPr>
          <w:b/>
          <w:bCs/>
        </w:rPr>
      </w:pPr>
    </w:p>
    <w:p w14:paraId="08E27B14" w14:textId="27FCA80F" w:rsidR="00F45ABA" w:rsidRPr="00F45ABA" w:rsidRDefault="003D10DA" w:rsidP="00671D78">
      <w:pPr>
        <w:spacing w:after="0" w:afterAutospacing="0"/>
        <w:ind w:left="720"/>
        <w:jc w:val="both"/>
      </w:pPr>
      <w:r w:rsidRPr="00F45ABA">
        <w:t xml:space="preserve">Házassági vagyonjogi szerződés eltérő rendelkezése hiányában → házastársi vagyonközösség [Ptk. </w:t>
      </w:r>
      <w:proofErr w:type="gramStart"/>
      <w:r w:rsidRPr="00F45ABA">
        <w:t>4:37.§</w:t>
      </w:r>
      <w:proofErr w:type="gramEnd"/>
      <w:r w:rsidRPr="00F45ABA">
        <w:t>]</w:t>
      </w:r>
    </w:p>
    <w:p w14:paraId="739875F8" w14:textId="77777777" w:rsidR="00F45ABA" w:rsidRPr="00F45ABA" w:rsidRDefault="003D10DA" w:rsidP="003D10DA">
      <w:pPr>
        <w:numPr>
          <w:ilvl w:val="1"/>
          <w:numId w:val="16"/>
        </w:numPr>
        <w:spacing w:after="0" w:afterAutospacing="0"/>
        <w:jc w:val="both"/>
      </w:pPr>
      <w:r w:rsidRPr="00F45ABA">
        <w:t>Reálszerzés elvén alapuló osztatlan egyenlő arányú közös tulajdon</w:t>
      </w:r>
    </w:p>
    <w:p w14:paraId="3AF2A4C7" w14:textId="77777777" w:rsidR="00F45ABA" w:rsidRPr="00F45ABA" w:rsidRDefault="003D10DA" w:rsidP="003D10DA">
      <w:pPr>
        <w:numPr>
          <w:ilvl w:val="1"/>
          <w:numId w:val="16"/>
        </w:numPr>
        <w:spacing w:after="0" w:afterAutospacing="0"/>
      </w:pPr>
      <w:r w:rsidRPr="00F45ABA">
        <w:t xml:space="preserve">Házastársi </w:t>
      </w:r>
      <w:proofErr w:type="gramStart"/>
      <w:r w:rsidRPr="00F45ABA">
        <w:t>vagyonközösség</w:t>
      </w:r>
      <w:proofErr w:type="gramEnd"/>
      <w:r w:rsidRPr="00F45ABA">
        <w:t xml:space="preserve"> mint el nem évülő tulajdonszerzési jogcím</w:t>
      </w:r>
    </w:p>
    <w:p w14:paraId="09A83F89" w14:textId="77777777" w:rsidR="00F45ABA" w:rsidRPr="00F45ABA" w:rsidRDefault="003D10DA" w:rsidP="003D10DA">
      <w:pPr>
        <w:numPr>
          <w:ilvl w:val="1"/>
          <w:numId w:val="16"/>
        </w:numPr>
        <w:spacing w:after="0" w:afterAutospacing="0"/>
        <w:jc w:val="both"/>
      </w:pPr>
      <w:r w:rsidRPr="00F45ABA">
        <w:t xml:space="preserve">Ptk. </w:t>
      </w:r>
      <w:proofErr w:type="gramStart"/>
      <w:r w:rsidRPr="00F45ABA">
        <w:t>5:37.§</w:t>
      </w:r>
      <w:proofErr w:type="gramEnd"/>
      <w:r w:rsidRPr="00F45ABA">
        <w:t xml:space="preserve"> – ha az ingatlantulajdonos a tulajdonjogot ingatlan-nyilvántartáson kívül szerezte, igényt tarthat arra, hogy tulajdonjogát az ingatlan-nyilvántartásba bejegyezzék [1959. évi Ptk. 116.§ (1) bekezdés] – önállóan is érvényesíthető igény</w:t>
      </w:r>
    </w:p>
    <w:p w14:paraId="169A2B10" w14:textId="77777777" w:rsidR="00F45ABA" w:rsidRPr="00F45ABA" w:rsidRDefault="003D10DA" w:rsidP="003D10DA">
      <w:pPr>
        <w:numPr>
          <w:ilvl w:val="1"/>
          <w:numId w:val="16"/>
        </w:numPr>
        <w:spacing w:after="0" w:afterAutospacing="0"/>
      </w:pPr>
      <w:r w:rsidRPr="00F45ABA">
        <w:t>Aktív és passzív vagyontárgyak (vagyoni elemek)</w:t>
      </w:r>
    </w:p>
    <w:p w14:paraId="3372B272" w14:textId="77777777" w:rsidR="003D10DA" w:rsidRDefault="003D10DA" w:rsidP="003D10DA">
      <w:pPr>
        <w:spacing w:after="0" w:afterAutospacing="0"/>
        <w:rPr>
          <w:b/>
          <w:bCs/>
        </w:rPr>
      </w:pPr>
    </w:p>
    <w:p w14:paraId="52348AA4" w14:textId="05A06E9C" w:rsidR="003D10DA" w:rsidRDefault="003D10DA" w:rsidP="003D10DA">
      <w:pPr>
        <w:spacing w:after="0" w:afterAutospacing="0"/>
        <w:rPr>
          <w:b/>
          <w:bCs/>
        </w:rPr>
      </w:pPr>
      <w:r w:rsidRPr="00F45ABA">
        <w:rPr>
          <w:b/>
          <w:bCs/>
        </w:rPr>
        <w:t>A házastárs különvagyona [Ptk.</w:t>
      </w:r>
      <w:proofErr w:type="gramStart"/>
      <w:r w:rsidRPr="00F45ABA">
        <w:rPr>
          <w:b/>
          <w:bCs/>
        </w:rPr>
        <w:t>4:38.§</w:t>
      </w:r>
      <w:proofErr w:type="gramEnd"/>
      <w:r w:rsidRPr="00F45ABA">
        <w:rPr>
          <w:b/>
          <w:bCs/>
        </w:rPr>
        <w:t>]</w:t>
      </w:r>
    </w:p>
    <w:p w14:paraId="76C014DC" w14:textId="77777777" w:rsidR="003D10DA" w:rsidRPr="00F45ABA" w:rsidRDefault="003D10DA" w:rsidP="003D10DA">
      <w:pPr>
        <w:spacing w:after="0" w:afterAutospacing="0"/>
        <w:rPr>
          <w:b/>
          <w:bCs/>
        </w:rPr>
      </w:pPr>
    </w:p>
    <w:p w14:paraId="44B79D81" w14:textId="77777777" w:rsidR="003D10DA" w:rsidRPr="00F45ABA" w:rsidRDefault="003D10DA" w:rsidP="003D10DA">
      <w:pPr>
        <w:spacing w:after="0" w:afterAutospacing="0"/>
        <w:jc w:val="both"/>
      </w:pPr>
      <w:r w:rsidRPr="00F45ABA">
        <w:t xml:space="preserve">a)  A </w:t>
      </w:r>
      <w:r w:rsidRPr="00F45ABA">
        <w:rPr>
          <w:u w:val="single"/>
        </w:rPr>
        <w:t xml:space="preserve">házastársi vagyonközösség </w:t>
      </w:r>
      <w:r w:rsidRPr="00F45ABA">
        <w:t xml:space="preserve">létrejöttekor meglévő vagyontárgy </w:t>
      </w:r>
    </w:p>
    <w:p w14:paraId="5322353B" w14:textId="77777777" w:rsidR="00F45ABA" w:rsidRPr="00F45ABA" w:rsidRDefault="003D10DA" w:rsidP="003D10DA">
      <w:pPr>
        <w:numPr>
          <w:ilvl w:val="0"/>
          <w:numId w:val="17"/>
        </w:numPr>
        <w:spacing w:after="0" w:afterAutospacing="0"/>
        <w:jc w:val="both"/>
      </w:pPr>
      <w:r w:rsidRPr="00F45ABA">
        <w:t xml:space="preserve">Jogcím keletkezésének időpontja </w:t>
      </w:r>
    </w:p>
    <w:p w14:paraId="6260EA54" w14:textId="20641BD2" w:rsidR="00F45ABA" w:rsidRPr="00F45ABA" w:rsidRDefault="003D10DA" w:rsidP="003D10DA">
      <w:pPr>
        <w:numPr>
          <w:ilvl w:val="0"/>
          <w:numId w:val="17"/>
        </w:numPr>
        <w:spacing w:after="0" w:afterAutospacing="0"/>
        <w:jc w:val="both"/>
      </w:pPr>
      <w:r w:rsidRPr="00F45ABA">
        <w:t xml:space="preserve">Különvagyoni </w:t>
      </w:r>
      <w:r w:rsidR="00DA3BD1">
        <w:t>adósság</w:t>
      </w:r>
      <w:r w:rsidRPr="00F45ABA">
        <w:t xml:space="preserve"> közös vagyonból történő teljesítése</w:t>
      </w:r>
      <w:r w:rsidR="00DA3BD1">
        <w:t xml:space="preserve"> a másik házastárs javára</w:t>
      </w:r>
      <w:r w:rsidRPr="00F45ABA">
        <w:t xml:space="preserve"> tulajdonjogot nem keletkeztet (EBH.1999.24.I.), a közös vagyon megosztása során megtérítési igényként érvényesíthető az időközbeni értékváltozás figyelembevételével (Kúria Pfv.II.20.935/2021/5.)</w:t>
      </w:r>
    </w:p>
    <w:p w14:paraId="70A902B5" w14:textId="07CFCA3A" w:rsidR="00D82F0B" w:rsidRDefault="003D10DA" w:rsidP="00D82F0B">
      <w:pPr>
        <w:spacing w:after="0" w:afterAutospacing="0"/>
        <w:jc w:val="both"/>
      </w:pPr>
      <w:r w:rsidRPr="00F45ABA">
        <w:t>b) A házastársi vagyonközösség fennállása alatt a házastárs által örökölt vagy részére ajándékozott vagyontárgy és részére nyújtott ingyenes juttatás</w:t>
      </w:r>
      <w:r w:rsidR="00D82F0B">
        <w:t xml:space="preserve"> </w:t>
      </w:r>
    </w:p>
    <w:p w14:paraId="1DE29B6D" w14:textId="6E52919C" w:rsidR="003D10DA" w:rsidRPr="00F45ABA" w:rsidRDefault="003D10DA" w:rsidP="00D82F0B">
      <w:pPr>
        <w:pStyle w:val="Listaszerbekezds"/>
        <w:numPr>
          <w:ilvl w:val="0"/>
          <w:numId w:val="45"/>
        </w:numPr>
        <w:spacing w:after="0" w:afterAutospacing="0"/>
        <w:jc w:val="both"/>
      </w:pPr>
      <w:r w:rsidRPr="00F45ABA">
        <w:t>Öröklési szerződés eltérő megítélése</w:t>
      </w:r>
    </w:p>
    <w:p w14:paraId="1971717A" w14:textId="1ED9CF78" w:rsidR="00F45ABA" w:rsidRPr="00F45ABA" w:rsidRDefault="003D10DA" w:rsidP="003D10DA">
      <w:pPr>
        <w:numPr>
          <w:ilvl w:val="0"/>
          <w:numId w:val="18"/>
        </w:numPr>
        <w:spacing w:after="0" w:afterAutospacing="0"/>
        <w:jc w:val="both"/>
      </w:pPr>
      <w:r w:rsidRPr="00F45ABA">
        <w:t>PK 281. számú állásfoglalás további alkalmazása</w:t>
      </w:r>
    </w:p>
    <w:p w14:paraId="301B16BC" w14:textId="23240183" w:rsidR="00F45ABA" w:rsidRPr="00F45ABA" w:rsidRDefault="003D10DA" w:rsidP="003D10DA">
      <w:pPr>
        <w:numPr>
          <w:ilvl w:val="0"/>
          <w:numId w:val="18"/>
        </w:numPr>
        <w:spacing w:after="0" w:afterAutospacing="0"/>
        <w:jc w:val="both"/>
      </w:pPr>
      <w:r w:rsidRPr="00F45ABA">
        <w:t xml:space="preserve">Ingyenes juttatás esetén a támogatás alanyának, céljának és mértékének vizsgálata alapján dönthető el, hogy mi volt a jogalkotó </w:t>
      </w:r>
      <w:r w:rsidR="00671D78">
        <w:t xml:space="preserve">(az ingyenesen juttató) </w:t>
      </w:r>
      <w:r w:rsidRPr="00F45ABA">
        <w:t>szándéka (</w:t>
      </w:r>
      <w:r w:rsidR="003E7BD6">
        <w:t xml:space="preserve">Kúria </w:t>
      </w:r>
      <w:r w:rsidRPr="00F45ABA">
        <w:t>Pfv.II.21.04</w:t>
      </w:r>
      <w:r w:rsidR="00DA3BD1">
        <w:t>4</w:t>
      </w:r>
      <w:r w:rsidRPr="00F45ABA">
        <w:t>/2005/4. szám – az állami gondoskodásban részesülő</w:t>
      </w:r>
      <w:r w:rsidR="003E7BD6">
        <w:t>,</w:t>
      </w:r>
      <w:r w:rsidRPr="00F45ABA">
        <w:t xml:space="preserve"> állami nevelt fiatalok részére nyújtott otthonteremtési támogatás kapcsán)</w:t>
      </w:r>
    </w:p>
    <w:p w14:paraId="1A43F3BB" w14:textId="06EFC9AE" w:rsidR="003D10DA" w:rsidRPr="00F45ABA" w:rsidRDefault="003D10DA" w:rsidP="003D10DA">
      <w:pPr>
        <w:spacing w:after="0" w:afterAutospacing="0"/>
        <w:jc w:val="both"/>
      </w:pPr>
      <w:r w:rsidRPr="00F45ABA">
        <w:t xml:space="preserve">c)  A </w:t>
      </w:r>
      <w:proofErr w:type="gramStart"/>
      <w:r w:rsidRPr="00F45ABA">
        <w:t>házastársat</w:t>
      </w:r>
      <w:proofErr w:type="gramEnd"/>
      <w:r w:rsidRPr="00F45ABA">
        <w:t xml:space="preserve"> mint a szellemi tulajdon létrehozóját megillető vagyoni jog, kivéve a vagyonközösség fennállása alatt esedékes díjat </w:t>
      </w:r>
      <w:r w:rsidR="002C5115">
        <w:t>(</w:t>
      </w:r>
      <w:r w:rsidR="00AF1F6C">
        <w:t xml:space="preserve">lásd pl. </w:t>
      </w:r>
      <w:r w:rsidR="00DA3BD1">
        <w:t>a szerzői jogról szóló 1999. évi LXXVI. törvény</w:t>
      </w:r>
      <w:r w:rsidR="002C5115">
        <w:t>)</w:t>
      </w:r>
    </w:p>
    <w:p w14:paraId="3BEA00B6" w14:textId="17CF7EB3" w:rsidR="003D10DA" w:rsidRDefault="003D10DA" w:rsidP="003D10DA">
      <w:pPr>
        <w:spacing w:after="0" w:afterAutospacing="0"/>
        <w:jc w:val="both"/>
      </w:pPr>
      <w:r w:rsidRPr="00F45ABA">
        <w:t>d)  A személyét ért sérelemért kapott juttatás (</w:t>
      </w:r>
      <w:r w:rsidR="002C5115">
        <w:t>pl.</w:t>
      </w:r>
      <w:r w:rsidR="002B22E9">
        <w:t xml:space="preserve"> </w:t>
      </w:r>
      <w:r w:rsidRPr="00F45ABA">
        <w:t>sérelemdíj)</w:t>
      </w:r>
    </w:p>
    <w:p w14:paraId="69F95331" w14:textId="26E465D9" w:rsidR="003E7BD6" w:rsidRPr="00F45ABA" w:rsidRDefault="003E7BD6" w:rsidP="003D10DA">
      <w:pPr>
        <w:spacing w:after="0" w:afterAutospacing="0"/>
        <w:jc w:val="both"/>
      </w:pPr>
      <w:r>
        <w:t xml:space="preserve">e)  A személyes használatra szolgáló szokásos mértékű vagyontárgy </w:t>
      </w:r>
    </w:p>
    <w:p w14:paraId="1B2A0D4D" w14:textId="77777777" w:rsidR="003D10DA" w:rsidRDefault="003D10DA" w:rsidP="003D10DA">
      <w:pPr>
        <w:spacing w:after="0" w:afterAutospacing="0"/>
        <w:jc w:val="both"/>
      </w:pPr>
    </w:p>
    <w:p w14:paraId="374D0BE1" w14:textId="6870467F" w:rsidR="003D10DA" w:rsidRPr="00671D78" w:rsidRDefault="003D10DA" w:rsidP="003D10DA">
      <w:pPr>
        <w:spacing w:after="0" w:afterAutospacing="0"/>
        <w:jc w:val="both"/>
        <w:rPr>
          <w:b/>
          <w:bCs/>
        </w:rPr>
      </w:pPr>
      <w:r w:rsidRPr="00671D78">
        <w:rPr>
          <w:b/>
          <w:bCs/>
        </w:rPr>
        <w:t xml:space="preserve">Az egyes alvagyonok haszna és az egyes alvagyonok értékén szerzett vagyon elhatárolása [Ptk. </w:t>
      </w:r>
      <w:proofErr w:type="gramStart"/>
      <w:r w:rsidRPr="00671D78">
        <w:rPr>
          <w:b/>
          <w:bCs/>
        </w:rPr>
        <w:t>4:38.§</w:t>
      </w:r>
      <w:proofErr w:type="gramEnd"/>
      <w:r w:rsidRPr="00671D78">
        <w:rPr>
          <w:b/>
          <w:bCs/>
        </w:rPr>
        <w:t xml:space="preserve"> (1) bekezdés f) pont és (2) bekezdés]</w:t>
      </w:r>
    </w:p>
    <w:p w14:paraId="43C9B926" w14:textId="77777777" w:rsidR="003D10DA" w:rsidRPr="00F45ABA" w:rsidRDefault="003D10DA" w:rsidP="003D10DA">
      <w:pPr>
        <w:spacing w:after="0" w:afterAutospacing="0"/>
        <w:jc w:val="both"/>
      </w:pPr>
    </w:p>
    <w:p w14:paraId="21CD8677" w14:textId="077B6178" w:rsidR="003D10DA" w:rsidRDefault="003D10DA" w:rsidP="003D10DA">
      <w:pPr>
        <w:spacing w:after="0" w:afterAutospacing="0"/>
        <w:jc w:val="both"/>
      </w:pPr>
      <w:r w:rsidRPr="00F45ABA">
        <w:rPr>
          <w:b/>
          <w:bCs/>
        </w:rPr>
        <w:t xml:space="preserve">BH1998.432. </w:t>
      </w:r>
      <w:r w:rsidRPr="00F45ABA">
        <w:t>Polgári jogi értelemben haszon a dolognak az az időszakos vagy rendszeres hozadéka, amely a dologból rendeltetéséhez képest ered, illetve a dolog hasznosításának eredménye, továbbá az ingatlan</w:t>
      </w:r>
      <w:r w:rsidR="002C5115">
        <w:t>ból</w:t>
      </w:r>
      <w:r w:rsidRPr="00F45ABA">
        <w:t xml:space="preserve"> vagy egyéb ingó dologból származó termék, termé</w:t>
      </w:r>
      <w:r w:rsidR="00951440">
        <w:t xml:space="preserve">ny, </w:t>
      </w:r>
      <w:r w:rsidRPr="00F45ABA">
        <w:t>szaporulat, egyéb jövedelem (</w:t>
      </w:r>
      <w:r w:rsidR="00951440">
        <w:t xml:space="preserve">pl. </w:t>
      </w:r>
      <w:r w:rsidRPr="00F45ABA">
        <w:t>bérleti, haszonbérleti díj).</w:t>
      </w:r>
    </w:p>
    <w:p w14:paraId="61109960" w14:textId="77777777" w:rsidR="003D10DA" w:rsidRPr="00F45ABA" w:rsidRDefault="003D10DA" w:rsidP="003D10DA">
      <w:pPr>
        <w:spacing w:after="0" w:afterAutospacing="0"/>
        <w:jc w:val="both"/>
      </w:pPr>
    </w:p>
    <w:p w14:paraId="64AC40E5" w14:textId="77777777" w:rsidR="003D10DA" w:rsidRPr="00F45ABA" w:rsidRDefault="003D10DA" w:rsidP="003D10DA">
      <w:pPr>
        <w:spacing w:after="0" w:afterAutospacing="0"/>
        <w:jc w:val="both"/>
      </w:pPr>
      <w:r w:rsidRPr="00F45ABA">
        <w:t>Az adott vagyontárgy értékén szerzett vagyonnak minősül:</w:t>
      </w:r>
    </w:p>
    <w:p w14:paraId="3F427DD6" w14:textId="375AC39A" w:rsidR="00F45ABA" w:rsidRPr="00F45ABA" w:rsidRDefault="003D10DA" w:rsidP="003D10DA">
      <w:pPr>
        <w:numPr>
          <w:ilvl w:val="1"/>
          <w:numId w:val="19"/>
        </w:numPr>
        <w:spacing w:after="0" w:afterAutospacing="0"/>
        <w:jc w:val="both"/>
      </w:pPr>
      <w:r w:rsidRPr="00F45ABA">
        <w:t>az eredeti vagyontárgy értékesítéséből származó pénzen szerzett új vagyontárgy</w:t>
      </w:r>
    </w:p>
    <w:p w14:paraId="74E2631D" w14:textId="364D5CB7" w:rsidR="00F45ABA" w:rsidRPr="00F45ABA" w:rsidRDefault="003D10DA" w:rsidP="003D10DA">
      <w:pPr>
        <w:numPr>
          <w:ilvl w:val="1"/>
          <w:numId w:val="19"/>
        </w:numPr>
        <w:spacing w:after="0" w:afterAutospacing="0"/>
        <w:jc w:val="both"/>
      </w:pPr>
      <w:r w:rsidRPr="00F45ABA">
        <w:lastRenderedPageBreak/>
        <w:t>a vagyontárgy forgalmi értékének a felek tevékenységétől független (ún. konjunkturális) értékemelkedése</w:t>
      </w:r>
    </w:p>
    <w:p w14:paraId="2C0150B7" w14:textId="50EAA582" w:rsidR="00F45ABA" w:rsidRPr="00F45ABA" w:rsidRDefault="003D10DA" w:rsidP="003D10DA">
      <w:pPr>
        <w:numPr>
          <w:ilvl w:val="1"/>
          <w:numId w:val="19"/>
        </w:numPr>
        <w:spacing w:after="0" w:afterAutospacing="0"/>
        <w:jc w:val="both"/>
      </w:pPr>
      <w:r w:rsidRPr="00F45ABA">
        <w:t>A társasági részesedésnek az az értékemelkedése, amely a vagyoni hozzájárulás hasznosításából ered, de időszakosnak vagy rendszeresnek nem tekinthető, mert egyrészt egyszeri jellegű, másrészt magának a gazdasági társaságbeli tagsági jogviszonynak a megszűnését feltételezi</w:t>
      </w:r>
    </w:p>
    <w:p w14:paraId="498235A7" w14:textId="54DC3B93" w:rsidR="00F45ABA" w:rsidRPr="00F45ABA" w:rsidRDefault="003D10DA" w:rsidP="003D10DA">
      <w:pPr>
        <w:numPr>
          <w:ilvl w:val="1"/>
          <w:numId w:val="19"/>
        </w:numPr>
        <w:spacing w:after="0" w:afterAutospacing="0"/>
        <w:jc w:val="both"/>
      </w:pPr>
      <w:r w:rsidRPr="00F45ABA">
        <w:t>Árfolyamnyereség – a részvény értékén szerzett vagyon</w:t>
      </w:r>
    </w:p>
    <w:p w14:paraId="21C9136A" w14:textId="77777777" w:rsidR="003D10DA" w:rsidRDefault="003D10DA" w:rsidP="003D10DA">
      <w:pPr>
        <w:spacing w:after="0" w:afterAutospacing="0"/>
        <w:jc w:val="both"/>
      </w:pPr>
    </w:p>
    <w:p w14:paraId="235111D9" w14:textId="232F31B4" w:rsidR="003D10DA" w:rsidRPr="00F45ABA" w:rsidRDefault="003D10DA" w:rsidP="003D10DA">
      <w:pPr>
        <w:spacing w:after="0" w:afterAutospacing="0"/>
        <w:jc w:val="both"/>
      </w:pPr>
      <w:r w:rsidRPr="00F45ABA">
        <w:t>Haszonnak minősül:</w:t>
      </w:r>
    </w:p>
    <w:p w14:paraId="782684ED" w14:textId="77777777" w:rsidR="00F45ABA" w:rsidRPr="00F45ABA" w:rsidRDefault="003D10DA" w:rsidP="003D10DA">
      <w:pPr>
        <w:numPr>
          <w:ilvl w:val="1"/>
          <w:numId w:val="20"/>
        </w:numPr>
        <w:spacing w:after="0" w:afterAutospacing="0"/>
        <w:jc w:val="both"/>
      </w:pPr>
      <w:r w:rsidRPr="00F45ABA">
        <w:t xml:space="preserve">Kft.-üzletrész alapján fizetett osztalék (BH2006.213.) </w:t>
      </w:r>
    </w:p>
    <w:p w14:paraId="78C662CB" w14:textId="77777777" w:rsidR="00F45ABA" w:rsidRPr="00F45ABA" w:rsidRDefault="003D10DA" w:rsidP="003D10DA">
      <w:pPr>
        <w:numPr>
          <w:ilvl w:val="1"/>
          <w:numId w:val="20"/>
        </w:numPr>
        <w:spacing w:after="0" w:afterAutospacing="0"/>
        <w:jc w:val="both"/>
      </w:pPr>
      <w:r w:rsidRPr="00F45ABA">
        <w:t>Kamatozó részvény kamata</w:t>
      </w:r>
    </w:p>
    <w:p w14:paraId="6DC8F8C2" w14:textId="77777777" w:rsidR="003D10DA" w:rsidRDefault="003D10DA" w:rsidP="003D10DA">
      <w:pPr>
        <w:spacing w:after="0" w:afterAutospacing="0"/>
        <w:jc w:val="both"/>
      </w:pPr>
    </w:p>
    <w:p w14:paraId="51FC23C9" w14:textId="39FA976F" w:rsidR="003D10DA" w:rsidRDefault="003D10DA" w:rsidP="003D10DA">
      <w:pPr>
        <w:spacing w:after="0" w:afterAutospacing="0"/>
        <w:jc w:val="both"/>
      </w:pPr>
      <w:r w:rsidRPr="00F45ABA">
        <w:rPr>
          <w:b/>
          <w:bCs/>
        </w:rPr>
        <w:t xml:space="preserve">A különvagyon terhei és tartozásai </w:t>
      </w:r>
      <w:r w:rsidRPr="00F45ABA">
        <w:t xml:space="preserve">(Ptk. </w:t>
      </w:r>
      <w:proofErr w:type="gramStart"/>
      <w:r w:rsidRPr="00F45ABA">
        <w:t>4:39.§</w:t>
      </w:r>
      <w:proofErr w:type="gramEnd"/>
      <w:r w:rsidRPr="00F45ABA">
        <w:t>)</w:t>
      </w:r>
    </w:p>
    <w:p w14:paraId="5D905391" w14:textId="77777777" w:rsidR="003D10DA" w:rsidRPr="00F45ABA" w:rsidRDefault="003D10DA" w:rsidP="003D10DA">
      <w:pPr>
        <w:spacing w:after="0" w:afterAutospacing="0"/>
        <w:jc w:val="both"/>
      </w:pPr>
    </w:p>
    <w:p w14:paraId="50F5B2DB" w14:textId="77777777" w:rsidR="00F45ABA" w:rsidRPr="00F45ABA" w:rsidRDefault="003D10DA" w:rsidP="003D10DA">
      <w:pPr>
        <w:numPr>
          <w:ilvl w:val="0"/>
          <w:numId w:val="21"/>
        </w:numPr>
        <w:spacing w:after="0" w:afterAutospacing="0"/>
        <w:jc w:val="both"/>
      </w:pPr>
      <w:r w:rsidRPr="00F45ABA">
        <w:t>az adósság keletkezésének ideje,</w:t>
      </w:r>
    </w:p>
    <w:p w14:paraId="7CDB576B" w14:textId="77777777" w:rsidR="00F45ABA" w:rsidRPr="00F45ABA" w:rsidRDefault="003D10DA" w:rsidP="003D10DA">
      <w:pPr>
        <w:numPr>
          <w:ilvl w:val="0"/>
          <w:numId w:val="21"/>
        </w:numPr>
        <w:spacing w:after="0" w:afterAutospacing="0"/>
        <w:jc w:val="both"/>
      </w:pPr>
      <w:r w:rsidRPr="00F45ABA">
        <w:t>melyik vagyontárgyat terheli, illetve közös vagy különvagyon körébe tartozó tevékenységgel kapcsolatosan jött-e létre,</w:t>
      </w:r>
    </w:p>
    <w:p w14:paraId="05B5983D" w14:textId="77777777" w:rsidR="00F45ABA" w:rsidRPr="00F45ABA" w:rsidRDefault="003D10DA" w:rsidP="003D10DA">
      <w:pPr>
        <w:numPr>
          <w:ilvl w:val="0"/>
          <w:numId w:val="21"/>
        </w:numPr>
        <w:spacing w:after="0" w:afterAutospacing="0"/>
        <w:jc w:val="both"/>
      </w:pPr>
      <w:r w:rsidRPr="00F45ABA">
        <w:t>melyik alvagyonra került felhasználásra.</w:t>
      </w:r>
    </w:p>
    <w:p w14:paraId="3AD1411D" w14:textId="77777777" w:rsidR="00671D78" w:rsidRDefault="00671D78" w:rsidP="003D10DA">
      <w:pPr>
        <w:spacing w:after="0" w:afterAutospacing="0"/>
        <w:jc w:val="both"/>
      </w:pPr>
    </w:p>
    <w:p w14:paraId="229E1316" w14:textId="667BEA1D" w:rsidR="003D10DA" w:rsidRPr="00F45ABA" w:rsidRDefault="003D10DA" w:rsidP="003D10DA">
      <w:pPr>
        <w:spacing w:after="0" w:afterAutospacing="0"/>
        <w:jc w:val="both"/>
      </w:pPr>
      <w:r w:rsidRPr="00F45ABA">
        <w:t xml:space="preserve">Jelentősége a házastársak egymás közötti belső jogviszonyában a megtérítési igények érvényesítése körében van. </w:t>
      </w:r>
    </w:p>
    <w:p w14:paraId="2623DDAA" w14:textId="77777777" w:rsidR="00671D78" w:rsidRDefault="00671D78" w:rsidP="003D10DA">
      <w:pPr>
        <w:spacing w:after="0" w:afterAutospacing="0"/>
        <w:jc w:val="both"/>
      </w:pPr>
    </w:p>
    <w:p w14:paraId="254EEBF1" w14:textId="08BBC291" w:rsidR="003D10DA" w:rsidRPr="00F45ABA" w:rsidRDefault="003D10DA" w:rsidP="003D10DA">
      <w:pPr>
        <w:spacing w:after="0" w:afterAutospacing="0"/>
        <w:jc w:val="both"/>
      </w:pPr>
      <w:r w:rsidRPr="00671D78">
        <w:rPr>
          <w:b/>
          <w:bCs/>
        </w:rPr>
        <w:t>A közös vagyonhoz tartozás vélelme</w:t>
      </w:r>
      <w:r w:rsidRPr="00F45ABA">
        <w:t xml:space="preserve"> (Ptk. </w:t>
      </w:r>
      <w:proofErr w:type="gramStart"/>
      <w:r w:rsidRPr="00F45ABA">
        <w:t>4:40.§</w:t>
      </w:r>
      <w:proofErr w:type="gramEnd"/>
      <w:r w:rsidRPr="00F45ABA">
        <w:t>)</w:t>
      </w:r>
    </w:p>
    <w:p w14:paraId="7401B5CD" w14:textId="1DED0AB1" w:rsidR="00671D78" w:rsidRDefault="00671D78" w:rsidP="003D10DA">
      <w:pPr>
        <w:spacing w:after="0" w:afterAutospacing="0"/>
        <w:jc w:val="both"/>
      </w:pPr>
    </w:p>
    <w:p w14:paraId="29BFE06C" w14:textId="4F7B1EC3" w:rsidR="00803CA2" w:rsidRDefault="00803CA2" w:rsidP="003D10DA">
      <w:pPr>
        <w:spacing w:after="0" w:afterAutospacing="0"/>
        <w:jc w:val="both"/>
      </w:pPr>
      <w:r>
        <w:t xml:space="preserve">A különvagyon bizonyításának nehézségei (pl. Kúria Pfv.II.20.313/2018/8.). </w:t>
      </w:r>
    </w:p>
    <w:p w14:paraId="5440AC57" w14:textId="77777777" w:rsidR="00803CA2" w:rsidRDefault="00803CA2" w:rsidP="003D10DA">
      <w:pPr>
        <w:spacing w:after="0" w:afterAutospacing="0"/>
        <w:jc w:val="both"/>
      </w:pPr>
    </w:p>
    <w:p w14:paraId="5FBE31D3" w14:textId="48FB83F2" w:rsidR="003D10DA" w:rsidRPr="00F45ABA" w:rsidRDefault="003D10DA" w:rsidP="003D10DA">
      <w:pPr>
        <w:spacing w:after="0" w:afterAutospacing="0"/>
        <w:jc w:val="both"/>
      </w:pPr>
      <w:r w:rsidRPr="00F45ABA">
        <w:t>Önmagában az a körülmény, hogy a házastársak alacsonyabb kimutatott jövedelmükhöz képest nagyobb értéket hoztak létre, a különvagyon felhasználását egyik fél oldalán sem bizonyítja (Pfv.II.21.378/2000/6.).</w:t>
      </w:r>
    </w:p>
    <w:p w14:paraId="5676BFE1" w14:textId="77777777" w:rsidR="00671D78" w:rsidRDefault="00671D78" w:rsidP="003D10DA">
      <w:pPr>
        <w:spacing w:after="0" w:afterAutospacing="0"/>
        <w:jc w:val="both"/>
      </w:pPr>
    </w:p>
    <w:p w14:paraId="1E8A4B1D" w14:textId="4B122089" w:rsidR="003D10DA" w:rsidRDefault="003D10DA" w:rsidP="003D10DA">
      <w:pPr>
        <w:spacing w:after="0" w:afterAutospacing="0"/>
        <w:jc w:val="both"/>
      </w:pPr>
      <w:r w:rsidRPr="00671D78">
        <w:rPr>
          <w:b/>
          <w:bCs/>
        </w:rPr>
        <w:t>A vagyonjogi rendelkezések időbeli hatálya</w:t>
      </w:r>
      <w:r w:rsidRPr="00F45ABA">
        <w:t xml:space="preserve"> (Ptk. </w:t>
      </w:r>
      <w:proofErr w:type="gramStart"/>
      <w:r w:rsidRPr="00F45ABA">
        <w:t>4:35.§</w:t>
      </w:r>
      <w:proofErr w:type="gramEnd"/>
      <w:r w:rsidRPr="00F45ABA">
        <w:t>)</w:t>
      </w:r>
      <w:r w:rsidRPr="00F45ABA">
        <w:tab/>
      </w:r>
    </w:p>
    <w:p w14:paraId="1177044F" w14:textId="77777777" w:rsidR="00803CA2" w:rsidRPr="00F45ABA" w:rsidRDefault="00803CA2" w:rsidP="003D10DA">
      <w:pPr>
        <w:spacing w:after="0" w:afterAutospacing="0"/>
        <w:jc w:val="both"/>
      </w:pPr>
    </w:p>
    <w:p w14:paraId="3A705ABF" w14:textId="77777777" w:rsidR="003D10DA" w:rsidRPr="00F45ABA" w:rsidRDefault="003D10DA" w:rsidP="003D10DA">
      <w:pPr>
        <w:spacing w:after="0" w:afterAutospacing="0"/>
        <w:jc w:val="both"/>
      </w:pPr>
      <w:r w:rsidRPr="00F45ABA">
        <w:t xml:space="preserve">A házasságkötést megelőző élettársi kapcsolat és a házastársi vagyonközösség vagyoni szempontból fennálló egysége </w:t>
      </w:r>
    </w:p>
    <w:p w14:paraId="0356289B" w14:textId="77777777" w:rsidR="003D10DA" w:rsidRPr="00F45ABA" w:rsidRDefault="003D10DA" w:rsidP="003D10DA">
      <w:pPr>
        <w:spacing w:after="0" w:afterAutospacing="0"/>
        <w:jc w:val="both"/>
      </w:pPr>
      <w:r w:rsidRPr="00F45ABA">
        <w:t>Életközösség megszakadása – életközösség megszűnése</w:t>
      </w:r>
    </w:p>
    <w:p w14:paraId="1B608645" w14:textId="77777777" w:rsidR="003D10DA" w:rsidRPr="00F45ABA" w:rsidRDefault="003D10DA" w:rsidP="003D10DA">
      <w:pPr>
        <w:spacing w:after="0" w:afterAutospacing="0"/>
        <w:jc w:val="both"/>
      </w:pPr>
      <w:r w:rsidRPr="00F45ABA">
        <w:t>Az életközösség fennállása időtartamának megállapítása</w:t>
      </w:r>
    </w:p>
    <w:p w14:paraId="610BD53D" w14:textId="77777777" w:rsidR="00F45ABA" w:rsidRPr="00F45ABA" w:rsidRDefault="003D10DA" w:rsidP="003D10DA">
      <w:pPr>
        <w:numPr>
          <w:ilvl w:val="0"/>
          <w:numId w:val="22"/>
        </w:numPr>
        <w:spacing w:after="0" w:afterAutospacing="0"/>
        <w:jc w:val="both"/>
      </w:pPr>
      <w:r w:rsidRPr="00F45ABA">
        <w:t>Pp. 459.§ (2) bekezdés</w:t>
      </w:r>
    </w:p>
    <w:p w14:paraId="1E006CA3" w14:textId="77777777" w:rsidR="00F45ABA" w:rsidRPr="00F45ABA" w:rsidRDefault="003D10DA" w:rsidP="003D10DA">
      <w:pPr>
        <w:numPr>
          <w:ilvl w:val="0"/>
          <w:numId w:val="22"/>
        </w:numPr>
        <w:spacing w:after="0" w:afterAutospacing="0"/>
        <w:jc w:val="both"/>
      </w:pPr>
      <w:r w:rsidRPr="00F45ABA">
        <w:t>Pp. 463.§ (1) és (2) bekezdés</w:t>
      </w:r>
    </w:p>
    <w:p w14:paraId="11547D23" w14:textId="77777777" w:rsidR="003D10DA" w:rsidRDefault="003D10DA" w:rsidP="003D10DA">
      <w:pPr>
        <w:spacing w:after="0" w:afterAutospacing="0"/>
        <w:jc w:val="both"/>
      </w:pPr>
    </w:p>
    <w:p w14:paraId="71516BF9" w14:textId="04E2BE24" w:rsidR="003D10DA" w:rsidRDefault="003D10DA" w:rsidP="003D10DA">
      <w:pPr>
        <w:spacing w:after="0" w:afterAutospacing="0"/>
        <w:jc w:val="both"/>
        <w:rPr>
          <w:b/>
          <w:bCs/>
        </w:rPr>
      </w:pPr>
      <w:r w:rsidRPr="00F45ABA">
        <w:rPr>
          <w:b/>
          <w:bCs/>
        </w:rPr>
        <w:t>Rendelkezés a közös vagyonnal</w:t>
      </w:r>
    </w:p>
    <w:p w14:paraId="09A5241A" w14:textId="77777777" w:rsidR="003D10DA" w:rsidRPr="00F45ABA" w:rsidRDefault="003D10DA" w:rsidP="003D10DA">
      <w:pPr>
        <w:spacing w:after="0" w:afterAutospacing="0"/>
        <w:jc w:val="both"/>
      </w:pPr>
    </w:p>
    <w:p w14:paraId="5BA81B81" w14:textId="77777777" w:rsidR="00F45ABA" w:rsidRPr="00F45ABA" w:rsidRDefault="003D10DA" w:rsidP="003D10DA">
      <w:pPr>
        <w:numPr>
          <w:ilvl w:val="0"/>
          <w:numId w:val="23"/>
        </w:numPr>
        <w:spacing w:after="0" w:afterAutospacing="0"/>
        <w:jc w:val="both"/>
      </w:pPr>
      <w:r w:rsidRPr="00F45ABA">
        <w:t xml:space="preserve">A házastárs saját tulajdoni hányadával sem rendelkezhet a másik házastárs hozzájárulása nélkül (Ptk. </w:t>
      </w:r>
      <w:proofErr w:type="gramStart"/>
      <w:r w:rsidRPr="00F45ABA">
        <w:t>4:45.§</w:t>
      </w:r>
      <w:proofErr w:type="gramEnd"/>
      <w:r w:rsidRPr="00F45ABA">
        <w:t xml:space="preserve">). </w:t>
      </w:r>
    </w:p>
    <w:p w14:paraId="5B33FB01" w14:textId="77777777" w:rsidR="00F45ABA" w:rsidRPr="00F45ABA" w:rsidRDefault="003D10DA" w:rsidP="003D10DA">
      <w:pPr>
        <w:numPr>
          <w:ilvl w:val="0"/>
          <w:numId w:val="23"/>
        </w:numPr>
        <w:spacing w:after="0" w:afterAutospacing="0"/>
        <w:jc w:val="both"/>
      </w:pPr>
      <w:r w:rsidRPr="00F45ABA">
        <w:t xml:space="preserve">A vagyonközösség megszűnésétől a közös vagyon megosztásáig terjedő időben a másik házastárs hozzájárulása nélküli rendelkezés esetei (Ptk. </w:t>
      </w:r>
      <w:proofErr w:type="gramStart"/>
      <w:r w:rsidRPr="00F45ABA">
        <w:t>4:47.§</w:t>
      </w:r>
      <w:proofErr w:type="gramEnd"/>
      <w:r w:rsidRPr="00F45ABA">
        <w:t xml:space="preserve">). </w:t>
      </w:r>
    </w:p>
    <w:p w14:paraId="743138B7" w14:textId="77777777" w:rsidR="00F45ABA" w:rsidRPr="00F45ABA" w:rsidRDefault="003D10DA" w:rsidP="003D10DA">
      <w:pPr>
        <w:numPr>
          <w:ilvl w:val="0"/>
          <w:numId w:val="23"/>
        </w:numPr>
        <w:spacing w:after="0" w:afterAutospacing="0"/>
        <w:jc w:val="both"/>
      </w:pPr>
      <w:r w:rsidRPr="00F45ABA">
        <w:lastRenderedPageBreak/>
        <w:t xml:space="preserve">A vagyonközösség fennállása alatt és annak megszűnésétől a közös vagyon megosztásáig terjedő időben a közös lakásra és a társasági vagyoni hozzájárulásra vonatkozó külön szabályok (Ptk. </w:t>
      </w:r>
      <w:proofErr w:type="gramStart"/>
      <w:r w:rsidRPr="00F45ABA">
        <w:t>4:48.§</w:t>
      </w:r>
      <w:proofErr w:type="gramEnd"/>
      <w:r w:rsidRPr="00F45ABA">
        <w:t xml:space="preserve">). </w:t>
      </w:r>
    </w:p>
    <w:p w14:paraId="1F59BF24" w14:textId="77777777" w:rsidR="003D10DA" w:rsidRDefault="003D10DA" w:rsidP="003D10DA">
      <w:pPr>
        <w:spacing w:after="0" w:afterAutospacing="0"/>
        <w:jc w:val="both"/>
        <w:rPr>
          <w:b/>
          <w:bCs/>
        </w:rPr>
      </w:pPr>
    </w:p>
    <w:p w14:paraId="510688E4" w14:textId="1F66B5B1" w:rsidR="003D10DA" w:rsidRDefault="003D10DA" w:rsidP="003D10DA">
      <w:pPr>
        <w:spacing w:after="0" w:afterAutospacing="0"/>
        <w:jc w:val="both"/>
        <w:rPr>
          <w:b/>
          <w:bCs/>
        </w:rPr>
      </w:pPr>
      <w:r w:rsidRPr="00F45ABA">
        <w:rPr>
          <w:b/>
          <w:bCs/>
        </w:rPr>
        <w:t xml:space="preserve">A korlátozott rendelkezési jog megsértésének következményei (Ptk. </w:t>
      </w:r>
      <w:proofErr w:type="gramStart"/>
      <w:r w:rsidRPr="00F45ABA">
        <w:rPr>
          <w:b/>
          <w:bCs/>
        </w:rPr>
        <w:t>4:50.§</w:t>
      </w:r>
      <w:proofErr w:type="gramEnd"/>
      <w:r w:rsidRPr="00F45ABA">
        <w:rPr>
          <w:b/>
          <w:bCs/>
        </w:rPr>
        <w:t>)</w:t>
      </w:r>
    </w:p>
    <w:p w14:paraId="4254FC46" w14:textId="77777777" w:rsidR="003D10DA" w:rsidRPr="00F45ABA" w:rsidRDefault="003D10DA" w:rsidP="003D10DA">
      <w:pPr>
        <w:spacing w:after="0" w:afterAutospacing="0"/>
        <w:jc w:val="both"/>
      </w:pPr>
    </w:p>
    <w:p w14:paraId="02BE713E" w14:textId="77777777" w:rsidR="003D10DA" w:rsidRPr="00F45ABA" w:rsidRDefault="003D10DA" w:rsidP="003D10DA">
      <w:pPr>
        <w:spacing w:after="0" w:afterAutospacing="0"/>
        <w:jc w:val="both"/>
      </w:pPr>
      <w:r w:rsidRPr="00F45ABA">
        <w:t>Külső jogviszonyban</w:t>
      </w:r>
    </w:p>
    <w:p w14:paraId="5F0B05E7" w14:textId="35CDE03D" w:rsidR="00F45ABA" w:rsidRPr="00F45ABA" w:rsidRDefault="003D10DA" w:rsidP="003D10DA">
      <w:pPr>
        <w:numPr>
          <w:ilvl w:val="0"/>
          <w:numId w:val="24"/>
        </w:numPr>
        <w:spacing w:after="0" w:afterAutospacing="0"/>
        <w:jc w:val="both"/>
      </w:pPr>
      <w:r w:rsidRPr="00F45ABA">
        <w:t xml:space="preserve">A szerződésből eredő kötelezettségért </w:t>
      </w:r>
      <w:r w:rsidR="002C5115">
        <w:t xml:space="preserve">a házastárs </w:t>
      </w:r>
      <w:r w:rsidRPr="00F45ABA">
        <w:t>nem felel</w:t>
      </w:r>
    </w:p>
    <w:p w14:paraId="44EE5978" w14:textId="1FE65DF5" w:rsidR="00F45ABA" w:rsidRPr="00F45ABA" w:rsidRDefault="003D10DA" w:rsidP="003D10DA">
      <w:pPr>
        <w:numPr>
          <w:ilvl w:val="0"/>
          <w:numId w:val="24"/>
        </w:numPr>
        <w:spacing w:after="0" w:afterAutospacing="0"/>
        <w:jc w:val="both"/>
      </w:pPr>
      <w:r w:rsidRPr="00F45ABA">
        <w:t>A hozzájárulása nélkül kötött szerződés vele szemben hatálytalan, ha a szerző fél rosszhiszemű volt vagy rá nézve a szerződésből ingyenes előny származott</w:t>
      </w:r>
    </w:p>
    <w:p w14:paraId="72DE59E4" w14:textId="77777777" w:rsidR="00671D78" w:rsidRDefault="00671D78" w:rsidP="003D10DA">
      <w:pPr>
        <w:spacing w:after="0" w:afterAutospacing="0"/>
        <w:jc w:val="both"/>
      </w:pPr>
    </w:p>
    <w:p w14:paraId="06EB2651" w14:textId="24ABEE36" w:rsidR="003D10DA" w:rsidRPr="00F45ABA" w:rsidRDefault="003D10DA" w:rsidP="003D10DA">
      <w:pPr>
        <w:spacing w:after="0" w:afterAutospacing="0"/>
        <w:jc w:val="both"/>
      </w:pPr>
      <w:r w:rsidRPr="00F45ABA">
        <w:t xml:space="preserve">A fedezetelvonás miatti hatálytalanság szabályai (Ptk. </w:t>
      </w:r>
      <w:proofErr w:type="gramStart"/>
      <w:r w:rsidRPr="00F45ABA">
        <w:t>6:120.§</w:t>
      </w:r>
      <w:proofErr w:type="gramEnd"/>
      <w:r w:rsidRPr="00F45ABA">
        <w:t>)</w:t>
      </w:r>
    </w:p>
    <w:p w14:paraId="06299D1D" w14:textId="77777777" w:rsidR="003D10DA" w:rsidRPr="00F45ABA" w:rsidRDefault="003D10DA" w:rsidP="003D10DA">
      <w:pPr>
        <w:spacing w:after="0" w:afterAutospacing="0"/>
        <w:jc w:val="both"/>
      </w:pPr>
      <w:r w:rsidRPr="00F45ABA">
        <w:t>A fedezetelvonó szerződés a pénzben kifejezhető követelés fedezetét, kielégítési alapját vonja el. Fedezetelvonó szerződésről akkor lehet szó, ha a házastársi közös vagyont megosztó ítélet az alperest értékkiegyenlítés megfizetésére kötelezi (Kúria Pfv.II.20.632/2020/7., Pfv.II.20.324/2021/7.)</w:t>
      </w:r>
    </w:p>
    <w:p w14:paraId="057D110B" w14:textId="77777777" w:rsidR="003D10DA" w:rsidRDefault="003D10DA" w:rsidP="003D10DA">
      <w:pPr>
        <w:spacing w:after="0" w:afterAutospacing="0"/>
        <w:jc w:val="both"/>
      </w:pPr>
    </w:p>
    <w:p w14:paraId="2A038C9E" w14:textId="77777777" w:rsidR="003D10DA" w:rsidRPr="00F45ABA" w:rsidRDefault="003D10DA" w:rsidP="003D10DA">
      <w:pPr>
        <w:spacing w:after="0" w:afterAutospacing="0"/>
        <w:jc w:val="both"/>
      </w:pPr>
      <w:r w:rsidRPr="00F45ABA">
        <w:t>Belső jogviszonyban</w:t>
      </w:r>
    </w:p>
    <w:p w14:paraId="65365706" w14:textId="77777777" w:rsidR="00F45ABA" w:rsidRPr="00F45ABA" w:rsidRDefault="003D10DA" w:rsidP="003D10DA">
      <w:pPr>
        <w:numPr>
          <w:ilvl w:val="0"/>
          <w:numId w:val="25"/>
        </w:numPr>
        <w:spacing w:after="0" w:afterAutospacing="0"/>
        <w:jc w:val="both"/>
      </w:pPr>
      <w:r w:rsidRPr="00F45ABA">
        <w:t xml:space="preserve">Szerződésen kívül okozott kárért való felelősség szabályai (Ptk. </w:t>
      </w:r>
      <w:proofErr w:type="gramStart"/>
      <w:r w:rsidRPr="00F45ABA">
        <w:t>6:519.§</w:t>
      </w:r>
      <w:proofErr w:type="gramEnd"/>
      <w:r w:rsidRPr="00F45ABA">
        <w:t>)</w:t>
      </w:r>
    </w:p>
    <w:p w14:paraId="70B561E9" w14:textId="3DDFBCEA" w:rsidR="00F45ABA" w:rsidRPr="00F45ABA" w:rsidRDefault="003D10DA" w:rsidP="003D10DA">
      <w:pPr>
        <w:numPr>
          <w:ilvl w:val="0"/>
          <w:numId w:val="25"/>
        </w:numPr>
        <w:spacing w:after="0" w:afterAutospacing="0"/>
        <w:jc w:val="both"/>
      </w:pPr>
      <w:r w:rsidRPr="00F45ABA">
        <w:t>Kimentés</w:t>
      </w:r>
      <w:r w:rsidR="00671D78">
        <w:t>:</w:t>
      </w:r>
      <w:r w:rsidRPr="00F45ABA">
        <w:t xml:space="preserve"> a </w:t>
      </w:r>
      <w:r w:rsidR="00671D78">
        <w:t xml:space="preserve">szerződés megfelelt a </w:t>
      </w:r>
      <w:r w:rsidRPr="00F45ABA">
        <w:t>másik házastárs érdek</w:t>
      </w:r>
      <w:r w:rsidR="00671D78">
        <w:t>ének</w:t>
      </w:r>
      <w:r w:rsidRPr="00F45ABA">
        <w:t xml:space="preserve"> és feltehető akarat</w:t>
      </w:r>
      <w:r w:rsidR="00671D78">
        <w:t>ának</w:t>
      </w:r>
      <w:r w:rsidRPr="00F45ABA">
        <w:t xml:space="preserve">, </w:t>
      </w:r>
      <w:proofErr w:type="gramStart"/>
      <w:r w:rsidR="00671D78">
        <w:t>különösen</w:t>
      </w:r>
      <w:proofErr w:type="gramEnd"/>
      <w:r w:rsidR="00671D78">
        <w:t xml:space="preserve"> ha a közös vagyont károsodástól óvta meg</w:t>
      </w:r>
    </w:p>
    <w:p w14:paraId="797A1496" w14:textId="77777777" w:rsidR="00F45ABA" w:rsidRPr="00F45ABA" w:rsidRDefault="003D10DA" w:rsidP="003D10DA">
      <w:pPr>
        <w:numPr>
          <w:ilvl w:val="0"/>
          <w:numId w:val="25"/>
        </w:numPr>
        <w:spacing w:after="0" w:afterAutospacing="0"/>
        <w:jc w:val="both"/>
      </w:pPr>
      <w:r w:rsidRPr="00F45ABA">
        <w:t>Speciális kártérítési jellegű házassági vagyonjogi igény, amely önállóan is érvényesíthető (Kúria Pfv.II.20.374/2020/7.)</w:t>
      </w:r>
    </w:p>
    <w:p w14:paraId="29657D2C" w14:textId="77777777" w:rsidR="003D10DA" w:rsidRDefault="003D10DA" w:rsidP="003D10DA">
      <w:pPr>
        <w:spacing w:after="0" w:afterAutospacing="0"/>
        <w:jc w:val="both"/>
        <w:rPr>
          <w:b/>
          <w:bCs/>
        </w:rPr>
      </w:pPr>
    </w:p>
    <w:p w14:paraId="357FBA61" w14:textId="77777777" w:rsidR="003D10DA" w:rsidRDefault="003D10DA" w:rsidP="003D10DA">
      <w:pPr>
        <w:spacing w:after="0" w:afterAutospacing="0"/>
        <w:jc w:val="both"/>
        <w:rPr>
          <w:b/>
          <w:bCs/>
        </w:rPr>
      </w:pPr>
      <w:r w:rsidRPr="00F45ABA">
        <w:rPr>
          <w:b/>
          <w:bCs/>
        </w:rPr>
        <w:t>A házastársi közös vagyon megosztása</w:t>
      </w:r>
    </w:p>
    <w:p w14:paraId="001DFA54" w14:textId="77777777" w:rsidR="003D10DA" w:rsidRDefault="003D10DA" w:rsidP="003D10DA">
      <w:pPr>
        <w:spacing w:after="0" w:afterAutospacing="0"/>
        <w:jc w:val="both"/>
        <w:rPr>
          <w:b/>
          <w:bCs/>
        </w:rPr>
      </w:pPr>
    </w:p>
    <w:p w14:paraId="191908E3" w14:textId="67D28625" w:rsidR="003D10DA" w:rsidRPr="00F45ABA" w:rsidRDefault="003D10DA" w:rsidP="003D10DA">
      <w:pPr>
        <w:spacing w:after="0" w:afterAutospacing="0"/>
        <w:jc w:val="both"/>
      </w:pPr>
      <w:r w:rsidRPr="00F45ABA">
        <w:t xml:space="preserve">A házassági életközösség megszűnésével a vagyonközösség megszűnik [Ptk. </w:t>
      </w:r>
      <w:proofErr w:type="gramStart"/>
      <w:r w:rsidRPr="00F45ABA">
        <w:t>4:53.§</w:t>
      </w:r>
      <w:proofErr w:type="gramEnd"/>
      <w:r w:rsidRPr="00F45ABA">
        <w:t xml:space="preserve"> c) pont] → a vagyonközösség megszűnése esetén bármelyik házastárs igényelheti a közös vagyon megosztását [Ptk. 4:57.§ (1) bekezdés].</w:t>
      </w:r>
      <w:r w:rsidR="00B95877">
        <w:t>Ha a házasság a házastárs hal</w:t>
      </w:r>
      <w:r w:rsidR="0063690F">
        <w:t>álával szűnt meg, ez a jog az örököst is megilleti.</w:t>
      </w:r>
    </w:p>
    <w:p w14:paraId="7076B1EC" w14:textId="77777777" w:rsidR="003D10DA" w:rsidRDefault="003D10DA" w:rsidP="003D10DA">
      <w:pPr>
        <w:spacing w:after="0" w:afterAutospacing="0"/>
        <w:jc w:val="both"/>
      </w:pPr>
    </w:p>
    <w:p w14:paraId="1494A18E" w14:textId="77777777" w:rsidR="003D10DA" w:rsidRPr="00F45ABA" w:rsidRDefault="003D10DA" w:rsidP="003D10DA">
      <w:pPr>
        <w:spacing w:after="0" w:afterAutospacing="0"/>
        <w:jc w:val="both"/>
      </w:pPr>
      <w:r w:rsidRPr="00F45ABA">
        <w:t xml:space="preserve">Elsődleges a közös vagyon szerződéssel történő megosztása [Ptk. </w:t>
      </w:r>
      <w:proofErr w:type="gramStart"/>
      <w:r w:rsidRPr="00F45ABA">
        <w:t>4:57.§</w:t>
      </w:r>
      <w:proofErr w:type="gramEnd"/>
      <w:r w:rsidRPr="00F45ABA">
        <w:t xml:space="preserve"> (2) bekezdés]. </w:t>
      </w:r>
    </w:p>
    <w:p w14:paraId="25068327" w14:textId="77777777" w:rsidR="003D10DA" w:rsidRDefault="003D10DA" w:rsidP="003D10DA">
      <w:pPr>
        <w:spacing w:after="0" w:afterAutospacing="0"/>
        <w:jc w:val="both"/>
      </w:pPr>
    </w:p>
    <w:p w14:paraId="05E23C59" w14:textId="77777777" w:rsidR="003D10DA" w:rsidRPr="00F45ABA" w:rsidRDefault="003D10DA" w:rsidP="003D10DA">
      <w:pPr>
        <w:spacing w:after="0" w:afterAutospacing="0"/>
        <w:jc w:val="both"/>
      </w:pPr>
      <w:r w:rsidRPr="00F45ABA">
        <w:t>A közös vagyon megosztására irányuló szerződés hiányában, vagy ha az valamennyi igényre nem terjed ki, a házastársi közös vagyon megosztását és a rendezetlenül maradt igények elbírálását a bíróságtól lehet kérni [Ptk. 4:57.§ (3) bekezdés].</w:t>
      </w:r>
    </w:p>
    <w:p w14:paraId="5331D941" w14:textId="77777777" w:rsidR="003D10DA" w:rsidRDefault="003D10DA" w:rsidP="003D10DA">
      <w:pPr>
        <w:spacing w:after="0" w:afterAutospacing="0"/>
        <w:jc w:val="both"/>
        <w:rPr>
          <w:b/>
          <w:bCs/>
        </w:rPr>
      </w:pPr>
    </w:p>
    <w:p w14:paraId="3A6871EC" w14:textId="0DEEC335" w:rsidR="003D10DA" w:rsidRPr="00F45ABA" w:rsidRDefault="003D10DA" w:rsidP="003D10DA">
      <w:pPr>
        <w:tabs>
          <w:tab w:val="left" w:pos="2710"/>
        </w:tabs>
        <w:spacing w:after="0" w:afterAutospacing="0"/>
        <w:jc w:val="both"/>
      </w:pPr>
      <w:r w:rsidRPr="00F45ABA">
        <w:rPr>
          <w:b/>
          <w:bCs/>
        </w:rPr>
        <w:t>Ingatlan jelentős és tartós értéknövekedését eredményező ráfordítás elszámolása</w:t>
      </w:r>
      <w:r w:rsidRPr="00F45ABA">
        <w:t xml:space="preserve"> [Ptk. </w:t>
      </w:r>
      <w:proofErr w:type="gramStart"/>
      <w:r w:rsidRPr="00F45ABA">
        <w:t>4:59.§</w:t>
      </w:r>
      <w:proofErr w:type="gramEnd"/>
      <w:r w:rsidRPr="00F45ABA">
        <w:t xml:space="preserve"> (4) bekezdés → </w:t>
      </w:r>
      <w:r w:rsidR="0063690F">
        <w:t xml:space="preserve">tulajdoni hányadok számítására </w:t>
      </w:r>
      <w:r w:rsidRPr="00F45ABA">
        <w:t>Ptk. 5:68.§].</w:t>
      </w:r>
    </w:p>
    <w:p w14:paraId="42ABA3EF" w14:textId="77777777" w:rsidR="003D10DA" w:rsidRDefault="003D10DA" w:rsidP="003D10DA">
      <w:pPr>
        <w:tabs>
          <w:tab w:val="left" w:pos="2710"/>
        </w:tabs>
        <w:spacing w:after="0" w:afterAutospacing="0"/>
      </w:pPr>
    </w:p>
    <w:p w14:paraId="53E7465F" w14:textId="515EF361" w:rsidR="003D10DA" w:rsidRPr="00F45ABA" w:rsidRDefault="003D10DA" w:rsidP="003D10DA">
      <w:pPr>
        <w:tabs>
          <w:tab w:val="left" w:pos="2710"/>
        </w:tabs>
        <w:spacing w:after="0" w:afterAutospacing="0"/>
      </w:pPr>
      <w:r w:rsidRPr="00F45ABA">
        <w:t>Műszaki (bekerülési) költség – forgalmi érték</w:t>
      </w:r>
    </w:p>
    <w:p w14:paraId="6A8389F8" w14:textId="77777777" w:rsidR="003D10DA" w:rsidRDefault="003D10DA" w:rsidP="003D10DA">
      <w:pPr>
        <w:tabs>
          <w:tab w:val="left" w:pos="2710"/>
        </w:tabs>
        <w:spacing w:after="0" w:afterAutospacing="0"/>
        <w:rPr>
          <w:b/>
          <w:bCs/>
        </w:rPr>
      </w:pPr>
    </w:p>
    <w:p w14:paraId="5350D8AB" w14:textId="77777777" w:rsidR="003D10DA" w:rsidRPr="00F45ABA" w:rsidRDefault="003D10DA" w:rsidP="003D10DA">
      <w:pPr>
        <w:tabs>
          <w:tab w:val="left" w:pos="2710"/>
        </w:tabs>
        <w:spacing w:after="0" w:afterAutospacing="0"/>
      </w:pPr>
      <w:r w:rsidRPr="00F45ABA">
        <w:rPr>
          <w:b/>
          <w:bCs/>
        </w:rPr>
        <w:t xml:space="preserve">A közös vagyoni hányad értéke és kiadása </w:t>
      </w:r>
      <w:r w:rsidRPr="00F45ABA">
        <w:t xml:space="preserve">[Ptk. </w:t>
      </w:r>
      <w:proofErr w:type="gramStart"/>
      <w:r w:rsidRPr="00F45ABA">
        <w:t>4:60.§</w:t>
      </w:r>
      <w:proofErr w:type="gramEnd"/>
      <w:r w:rsidRPr="00F45ABA">
        <w:t xml:space="preserve"> (1) bekezdés]</w:t>
      </w:r>
    </w:p>
    <w:p w14:paraId="5F94EF56" w14:textId="77777777" w:rsidR="003D10DA" w:rsidRDefault="003D10DA" w:rsidP="003D10DA">
      <w:pPr>
        <w:tabs>
          <w:tab w:val="left" w:pos="2710"/>
        </w:tabs>
        <w:spacing w:after="0" w:afterAutospacing="0"/>
      </w:pPr>
    </w:p>
    <w:p w14:paraId="6FAEA090" w14:textId="77777777" w:rsidR="003D10DA" w:rsidRPr="00F45ABA" w:rsidRDefault="003D10DA" w:rsidP="003D10DA">
      <w:pPr>
        <w:tabs>
          <w:tab w:val="left" w:pos="2710"/>
        </w:tabs>
        <w:spacing w:after="0" w:afterAutospacing="0"/>
      </w:pPr>
      <w:r w:rsidRPr="00F45ABA">
        <w:t>Főszabály: a vagyonközösség megszűnésekor fennállt állapot és érték</w:t>
      </w:r>
    </w:p>
    <w:p w14:paraId="13712E76" w14:textId="77777777" w:rsidR="003D10DA" w:rsidRPr="00F45ABA" w:rsidRDefault="003D10DA" w:rsidP="003D10DA">
      <w:pPr>
        <w:tabs>
          <w:tab w:val="left" w:pos="2710"/>
        </w:tabs>
        <w:spacing w:after="0" w:afterAutospacing="0"/>
        <w:jc w:val="both"/>
      </w:pPr>
      <w:r w:rsidRPr="00F45ABA">
        <w:lastRenderedPageBreak/>
        <w:t>De! a közös vagyon megosztásáig terjedő időben bekövetkezett értékváltozást figyelembe kell venni,</w:t>
      </w:r>
    </w:p>
    <w:p w14:paraId="7810205B" w14:textId="77777777" w:rsidR="003D10DA" w:rsidRPr="00F45ABA" w:rsidRDefault="003D10DA" w:rsidP="003D10DA">
      <w:pPr>
        <w:tabs>
          <w:tab w:val="left" w:pos="2710"/>
        </w:tabs>
        <w:spacing w:after="0" w:afterAutospacing="0"/>
      </w:pPr>
      <w:r w:rsidRPr="00F45ABA">
        <w:t>kivéve, ha az az egyik házastárs magatartásának az eredménye.</w:t>
      </w:r>
    </w:p>
    <w:p w14:paraId="618BEF8A" w14:textId="77777777" w:rsidR="003D10DA" w:rsidRDefault="003D10DA" w:rsidP="003D10DA">
      <w:pPr>
        <w:tabs>
          <w:tab w:val="left" w:pos="2710"/>
        </w:tabs>
        <w:spacing w:after="0" w:afterAutospacing="0"/>
      </w:pPr>
    </w:p>
    <w:p w14:paraId="1DB64BCE" w14:textId="7B7B34B8" w:rsidR="003D10DA" w:rsidRPr="00F45ABA" w:rsidRDefault="003D10DA" w:rsidP="0063690F">
      <w:pPr>
        <w:tabs>
          <w:tab w:val="left" w:pos="2710"/>
        </w:tabs>
        <w:spacing w:after="0" w:afterAutospacing="0"/>
        <w:jc w:val="both"/>
      </w:pPr>
      <w:r w:rsidRPr="00F45ABA">
        <w:t xml:space="preserve">A megtérítési igények elszámolására a vagyoni hányad értékének megállapítására vonatkozó szabályok alkalmazása [Ptk. </w:t>
      </w:r>
      <w:proofErr w:type="gramStart"/>
      <w:r w:rsidRPr="00F45ABA">
        <w:t>4:59.§</w:t>
      </w:r>
      <w:proofErr w:type="gramEnd"/>
      <w:r w:rsidRPr="00F45ABA">
        <w:t xml:space="preserve"> (1) bekezdés</w:t>
      </w:r>
      <w:r w:rsidR="0063690F">
        <w:t xml:space="preserve"> utolsó fordulata – időközbeni értékváltozás figyelembevétele]</w:t>
      </w:r>
    </w:p>
    <w:p w14:paraId="7586E457" w14:textId="77777777" w:rsidR="003D10DA" w:rsidRDefault="003D10DA" w:rsidP="003D10DA">
      <w:pPr>
        <w:tabs>
          <w:tab w:val="left" w:pos="2710"/>
        </w:tabs>
        <w:spacing w:after="0" w:afterAutospacing="0"/>
        <w:jc w:val="both"/>
        <w:rPr>
          <w:b/>
          <w:bCs/>
        </w:rPr>
      </w:pPr>
    </w:p>
    <w:p w14:paraId="52F2DAE2" w14:textId="50717D5D" w:rsidR="003D10DA" w:rsidRPr="00412F51" w:rsidRDefault="003D10DA" w:rsidP="003D10DA">
      <w:pPr>
        <w:tabs>
          <w:tab w:val="left" w:pos="2710"/>
        </w:tabs>
        <w:spacing w:after="0" w:afterAutospacing="0"/>
        <w:jc w:val="both"/>
      </w:pPr>
      <w:r w:rsidRPr="00F45ABA">
        <w:rPr>
          <w:b/>
          <w:bCs/>
        </w:rPr>
        <w:t xml:space="preserve">A vagyonközösséghez tartozó közös tulajdoni tárgyak megosztásánál a közös tulajdon megszüntetésére vonatkozó szabályok alkalmazása </w:t>
      </w:r>
      <w:r w:rsidRPr="00412F51">
        <w:t xml:space="preserve">[Ptk. </w:t>
      </w:r>
      <w:proofErr w:type="gramStart"/>
      <w:r w:rsidRPr="00412F51">
        <w:t>4:60.§</w:t>
      </w:r>
      <w:proofErr w:type="gramEnd"/>
      <w:r w:rsidRPr="00412F51">
        <w:t xml:space="preserve"> (2) bekezdés → Ptk. 5:84.§].</w:t>
      </w:r>
    </w:p>
    <w:p w14:paraId="2CE338C5" w14:textId="77777777" w:rsidR="003D10DA" w:rsidRPr="00F45ABA" w:rsidRDefault="003D10DA" w:rsidP="003D10DA">
      <w:pPr>
        <w:tabs>
          <w:tab w:val="left" w:pos="2710"/>
        </w:tabs>
        <w:spacing w:after="0" w:afterAutospacing="0"/>
        <w:jc w:val="both"/>
      </w:pPr>
    </w:p>
    <w:p w14:paraId="49C404EA" w14:textId="2405AB32" w:rsidR="003D10DA" w:rsidRPr="0063690F" w:rsidRDefault="003D10DA" w:rsidP="003D10DA">
      <w:pPr>
        <w:tabs>
          <w:tab w:val="left" w:pos="2710"/>
        </w:tabs>
        <w:spacing w:after="0" w:afterAutospacing="0"/>
        <w:jc w:val="both"/>
        <w:rPr>
          <w:b/>
          <w:bCs/>
        </w:rPr>
      </w:pPr>
      <w:r w:rsidRPr="0063690F">
        <w:rPr>
          <w:b/>
          <w:bCs/>
        </w:rPr>
        <w:t>1/2017. (IX. 11.) PK vélemény az ingatlan közös tulajdona megszüntetésének egyes kérdéseiről</w:t>
      </w:r>
    </w:p>
    <w:p w14:paraId="08855789" w14:textId="77777777" w:rsidR="003D10DA" w:rsidRPr="00F45ABA" w:rsidRDefault="003D10DA" w:rsidP="003D10DA">
      <w:pPr>
        <w:tabs>
          <w:tab w:val="left" w:pos="2710"/>
        </w:tabs>
        <w:spacing w:after="0" w:afterAutospacing="0"/>
        <w:jc w:val="both"/>
      </w:pPr>
    </w:p>
    <w:p w14:paraId="7FFD65A9" w14:textId="7E7BE959" w:rsidR="003D10DA" w:rsidRDefault="003D10DA" w:rsidP="003D10DA">
      <w:pPr>
        <w:tabs>
          <w:tab w:val="left" w:pos="2710"/>
        </w:tabs>
        <w:spacing w:after="0" w:afterAutospacing="0"/>
        <w:jc w:val="both"/>
      </w:pPr>
      <w:r w:rsidRPr="00F45ABA">
        <w:t xml:space="preserve">A közös tulajdon megszüntetése során a társasházzá alakítás a megszüntetésnek az árverési értékesítést megelőző módja (2. pont). </w:t>
      </w:r>
    </w:p>
    <w:p w14:paraId="74141B59" w14:textId="3B0B5815" w:rsidR="0063690F" w:rsidRDefault="0063690F" w:rsidP="003D10DA">
      <w:pPr>
        <w:tabs>
          <w:tab w:val="left" w:pos="2710"/>
        </w:tabs>
        <w:spacing w:after="0" w:afterAutospacing="0"/>
        <w:jc w:val="both"/>
      </w:pPr>
      <w:r>
        <w:t>--------</w:t>
      </w:r>
    </w:p>
    <w:p w14:paraId="373210BC" w14:textId="77777777" w:rsidR="003D10DA" w:rsidRPr="00F45ABA" w:rsidRDefault="003D10DA" w:rsidP="003D10DA">
      <w:pPr>
        <w:tabs>
          <w:tab w:val="left" w:pos="2710"/>
        </w:tabs>
        <w:spacing w:after="0" w:afterAutospacing="0"/>
        <w:jc w:val="both"/>
      </w:pPr>
      <w:r w:rsidRPr="00F45ABA">
        <w:t>Amennyiben a fél az ingatlan tekintetében eltérő tulajdoni hányad megállapítása mellett a közös tulajdon megszüntetését is kéri, úgy a közös tulajdon megszüntetéséig csak abban az esetben szükséges a bíróság által megállapított tulajdoni hányad ingatlan-nyilvántartásba történő bejegyzéséről való rendelkezés, ha a fél ezt kifejezetten kéri.</w:t>
      </w:r>
    </w:p>
    <w:p w14:paraId="16B8DE61" w14:textId="77777777" w:rsidR="003D10DA" w:rsidRDefault="003D10DA" w:rsidP="003D10DA">
      <w:pPr>
        <w:spacing w:after="0" w:afterAutospacing="0"/>
        <w:jc w:val="both"/>
        <w:rPr>
          <w:b/>
          <w:bCs/>
        </w:rPr>
      </w:pPr>
    </w:p>
    <w:p w14:paraId="4D380029" w14:textId="7E60C187" w:rsidR="003D10DA" w:rsidRDefault="003D10DA" w:rsidP="003D10DA">
      <w:pPr>
        <w:spacing w:after="0" w:afterAutospacing="0"/>
        <w:jc w:val="both"/>
        <w:rPr>
          <w:b/>
          <w:bCs/>
        </w:rPr>
      </w:pPr>
      <w:r w:rsidRPr="00F45ABA">
        <w:rPr>
          <w:b/>
          <w:bCs/>
        </w:rPr>
        <w:t xml:space="preserve">Gazdasági társaságban nem részes házastársnak gazdasági társaságban vagyoni hányad juttatása [Ptk. </w:t>
      </w:r>
      <w:proofErr w:type="gramStart"/>
      <w:r w:rsidRPr="00F45ABA">
        <w:rPr>
          <w:b/>
          <w:bCs/>
        </w:rPr>
        <w:t>4:61.§</w:t>
      </w:r>
      <w:proofErr w:type="gramEnd"/>
      <w:r w:rsidRPr="00F45ABA">
        <w:rPr>
          <w:b/>
          <w:bCs/>
        </w:rPr>
        <w:t xml:space="preserve"> (3) bekezdés].</w:t>
      </w:r>
    </w:p>
    <w:p w14:paraId="60ED667B" w14:textId="77777777" w:rsidR="003D10DA" w:rsidRPr="00F45ABA" w:rsidRDefault="003D10DA" w:rsidP="003D10DA">
      <w:pPr>
        <w:spacing w:after="0" w:afterAutospacing="0"/>
        <w:jc w:val="both"/>
      </w:pPr>
    </w:p>
    <w:p w14:paraId="786B0553" w14:textId="77777777" w:rsidR="00F45ABA" w:rsidRPr="00F45ABA" w:rsidRDefault="003D10DA" w:rsidP="003D10DA">
      <w:pPr>
        <w:numPr>
          <w:ilvl w:val="0"/>
          <w:numId w:val="26"/>
        </w:numPr>
        <w:spacing w:after="0" w:afterAutospacing="0"/>
        <w:jc w:val="both"/>
      </w:pPr>
      <w:r w:rsidRPr="00F45ABA">
        <w:t>A fél kérelmére</w:t>
      </w:r>
    </w:p>
    <w:p w14:paraId="3CB83897" w14:textId="0E816211" w:rsidR="00F45ABA" w:rsidRDefault="003D10DA" w:rsidP="003D10DA">
      <w:pPr>
        <w:numPr>
          <w:ilvl w:val="0"/>
          <w:numId w:val="26"/>
        </w:numPr>
        <w:spacing w:after="0" w:afterAutospacing="0"/>
        <w:jc w:val="both"/>
      </w:pPr>
      <w:r w:rsidRPr="00F45ABA">
        <w:t xml:space="preserve">Ha részesedése a házastársi közös vagyonból a közös vagyoni hányad kiadására vonatkozó szabályok és a </w:t>
      </w:r>
      <w:proofErr w:type="gramStart"/>
      <w:r w:rsidRPr="00F45ABA">
        <w:t>4:61.§</w:t>
      </w:r>
      <w:proofErr w:type="gramEnd"/>
      <w:r w:rsidRPr="00F45ABA">
        <w:t xml:space="preserve"> (1) bekezdésében foglaltak figyelembevételével más módon nem adható ki</w:t>
      </w:r>
    </w:p>
    <w:p w14:paraId="149BD070" w14:textId="77777777" w:rsidR="00F45ABA" w:rsidRPr="00F45ABA" w:rsidRDefault="00000000" w:rsidP="003D10DA">
      <w:pPr>
        <w:spacing w:after="0" w:afterAutospacing="0"/>
        <w:ind w:left="720"/>
        <w:jc w:val="both"/>
      </w:pPr>
    </w:p>
    <w:p w14:paraId="025FC104" w14:textId="38981D3F" w:rsidR="003D10DA" w:rsidRDefault="003D10DA" w:rsidP="003D10DA">
      <w:pPr>
        <w:spacing w:after="0" w:afterAutospacing="0"/>
        <w:jc w:val="both"/>
      </w:pPr>
      <w:r w:rsidRPr="00F45ABA">
        <w:rPr>
          <w:b/>
          <w:bCs/>
        </w:rPr>
        <w:t>A vagyontárgyat terhelő tartozás viselése</w:t>
      </w:r>
      <w:r w:rsidRPr="00F45ABA">
        <w:t xml:space="preserve"> </w:t>
      </w:r>
      <w:r w:rsidRPr="00F45ABA">
        <w:rPr>
          <w:b/>
          <w:bCs/>
        </w:rPr>
        <w:t xml:space="preserve">[Ptk. </w:t>
      </w:r>
      <w:proofErr w:type="gramStart"/>
      <w:r w:rsidRPr="00F45ABA">
        <w:rPr>
          <w:b/>
          <w:bCs/>
        </w:rPr>
        <w:t>4:61.§</w:t>
      </w:r>
      <w:proofErr w:type="gramEnd"/>
      <w:r w:rsidRPr="00F45ABA">
        <w:rPr>
          <w:b/>
          <w:bCs/>
        </w:rPr>
        <w:t xml:space="preserve"> (4) bekezdés]</w:t>
      </w:r>
      <w:r w:rsidRPr="00F45ABA">
        <w:t xml:space="preserve"> </w:t>
      </w:r>
    </w:p>
    <w:p w14:paraId="3EA6DB72" w14:textId="77777777" w:rsidR="003D10DA" w:rsidRPr="00F45ABA" w:rsidRDefault="003D10DA" w:rsidP="003D10DA">
      <w:pPr>
        <w:spacing w:after="0" w:afterAutospacing="0"/>
        <w:jc w:val="both"/>
      </w:pPr>
    </w:p>
    <w:p w14:paraId="2E7C66DC" w14:textId="77777777" w:rsidR="00F45ABA" w:rsidRPr="00F45ABA" w:rsidRDefault="003D10DA" w:rsidP="003D10DA">
      <w:pPr>
        <w:numPr>
          <w:ilvl w:val="0"/>
          <w:numId w:val="27"/>
        </w:numPr>
        <w:spacing w:after="0" w:afterAutospacing="0"/>
        <w:jc w:val="both"/>
      </w:pPr>
      <w:r w:rsidRPr="00F45ABA">
        <w:t>A vagyontárgyat terhelő tartozást a házastársak egymás közötti viszonyában az a házastárs viseli, aki a megosztást követően a vagyontárgy tulajdonosa lett,</w:t>
      </w:r>
    </w:p>
    <w:p w14:paraId="7582C66F" w14:textId="77777777" w:rsidR="00F45ABA" w:rsidRPr="00F45ABA" w:rsidRDefault="003D10DA" w:rsidP="003D10DA">
      <w:pPr>
        <w:numPr>
          <w:ilvl w:val="0"/>
          <w:numId w:val="27"/>
        </w:numPr>
        <w:spacing w:after="0" w:afterAutospacing="0"/>
        <w:jc w:val="both"/>
      </w:pPr>
      <w:r w:rsidRPr="00F45ABA">
        <w:t>a tartozás megosztása a jogosulttal szemben a tartozásátvállalás szabályai szerint hatályos.</w:t>
      </w:r>
    </w:p>
    <w:p w14:paraId="3503903A" w14:textId="3F816C62" w:rsidR="00F45ABA" w:rsidRDefault="003D10DA" w:rsidP="003D10DA">
      <w:pPr>
        <w:numPr>
          <w:ilvl w:val="0"/>
          <w:numId w:val="27"/>
        </w:numPr>
        <w:spacing w:after="0" w:afterAutospacing="0"/>
        <w:jc w:val="both"/>
      </w:pPr>
      <w:r w:rsidRPr="00F45ABA">
        <w:t>Szerződés vagy bírósági ítélet a házastársak belső jogviszonyára irányadó megállapító rendelkezést tartalmazhat abban a körben, hogy egyes konkrétan meghatározott követelések harmadik személyekkel szembeni érvényesítésére</w:t>
      </w:r>
      <w:r w:rsidR="0063690F">
        <w:t>,</w:t>
      </w:r>
      <w:r w:rsidRPr="00F45ABA">
        <w:t xml:space="preserve"> vagy tartozások harmadik személynek történő teljesítésére mindkét házastárs egymás között egyenlő, vagy egymástól eltérő arányban</w:t>
      </w:r>
      <w:r w:rsidR="0063690F">
        <w:t xml:space="preserve"> (vagy kizárólag </w:t>
      </w:r>
      <w:r w:rsidR="002C5115">
        <w:t xml:space="preserve">az </w:t>
      </w:r>
      <w:r w:rsidR="0063690F">
        <w:t>egyik házastárs)</w:t>
      </w:r>
      <w:r w:rsidRPr="00F45ABA">
        <w:t xml:space="preserve"> jogosult vagy köteles.</w:t>
      </w:r>
    </w:p>
    <w:p w14:paraId="293BB6A7" w14:textId="77777777" w:rsidR="00F45ABA" w:rsidRPr="00F45ABA" w:rsidRDefault="00000000" w:rsidP="003D10DA">
      <w:pPr>
        <w:spacing w:after="0" w:afterAutospacing="0"/>
        <w:ind w:left="720"/>
        <w:jc w:val="both"/>
      </w:pPr>
    </w:p>
    <w:p w14:paraId="0C0935EA" w14:textId="5865FF90" w:rsidR="00AA0586" w:rsidRDefault="00AA0586" w:rsidP="0063690F">
      <w:pPr>
        <w:spacing w:after="0" w:afterAutospacing="0"/>
        <w:ind w:left="360"/>
        <w:jc w:val="both"/>
      </w:pPr>
      <w:r>
        <w:t>A megállapítás jelentősége:</w:t>
      </w:r>
    </w:p>
    <w:p w14:paraId="64C0DD4E" w14:textId="3AE6D9CA" w:rsidR="003D10DA" w:rsidRDefault="00AA0586" w:rsidP="0063690F">
      <w:pPr>
        <w:spacing w:after="0" w:afterAutospacing="0"/>
        <w:ind w:left="360"/>
        <w:jc w:val="both"/>
      </w:pPr>
      <w:r>
        <w:t>a</w:t>
      </w:r>
      <w:r w:rsidR="003D10DA" w:rsidRPr="00F45ABA">
        <w:t>z utólagos vita tárgyát már csak az eltérő érvényesítésből vagy eltérő teljesítésből eredő elszámolás képezheti.</w:t>
      </w:r>
    </w:p>
    <w:p w14:paraId="24DB7BB7" w14:textId="77777777" w:rsidR="003D10DA" w:rsidRPr="00F45ABA" w:rsidRDefault="003D10DA" w:rsidP="003D10DA">
      <w:pPr>
        <w:spacing w:after="0" w:afterAutospacing="0"/>
        <w:jc w:val="both"/>
      </w:pPr>
    </w:p>
    <w:p w14:paraId="55F6EA2D" w14:textId="097646D1" w:rsidR="003D10DA" w:rsidRPr="00F45ABA" w:rsidRDefault="003D10DA" w:rsidP="003D10DA">
      <w:pPr>
        <w:spacing w:after="0" w:afterAutospacing="0"/>
        <w:jc w:val="both"/>
      </w:pPr>
      <w:r w:rsidRPr="00F45ABA">
        <w:t xml:space="preserve">Pp. 322.§ (1) bekezdés – bíróságnál, közjegyzőnél, más hatóságnál, közigazgatási szervnél vagy valamely szervezetnél </w:t>
      </w:r>
      <w:r w:rsidR="00AA0586">
        <w:t xml:space="preserve">(pl. pénzintézet) </w:t>
      </w:r>
      <w:r w:rsidRPr="00F45ABA">
        <w:t>lévő irat</w:t>
      </w:r>
      <w:r w:rsidR="00AA0586">
        <w:t>, adat</w:t>
      </w:r>
      <w:r w:rsidRPr="00F45ABA">
        <w:t xml:space="preserve"> beszerzése</w:t>
      </w:r>
      <w:r w:rsidR="00AA0586">
        <w:t xml:space="preserve"> iránt a bíróság akkor intézkedik, ha kiadását a fél közvetlenül nem kérheti </w:t>
      </w:r>
    </w:p>
    <w:p w14:paraId="7C82AF50" w14:textId="77777777" w:rsidR="003D10DA" w:rsidRDefault="003D10DA" w:rsidP="003D10DA">
      <w:pPr>
        <w:spacing w:after="0" w:afterAutospacing="0"/>
        <w:jc w:val="both"/>
        <w:rPr>
          <w:b/>
          <w:bCs/>
        </w:rPr>
      </w:pPr>
    </w:p>
    <w:p w14:paraId="3C8C90A4" w14:textId="1325E510" w:rsidR="003D10DA" w:rsidRDefault="003D10DA" w:rsidP="003D10DA">
      <w:pPr>
        <w:spacing w:after="0" w:afterAutospacing="0"/>
        <w:jc w:val="both"/>
        <w:rPr>
          <w:b/>
          <w:bCs/>
        </w:rPr>
      </w:pPr>
      <w:r w:rsidRPr="00F45ABA">
        <w:rPr>
          <w:b/>
          <w:bCs/>
        </w:rPr>
        <w:t xml:space="preserve">Lízingelt vagyontárgy elszámolása </w:t>
      </w:r>
    </w:p>
    <w:p w14:paraId="7795B1BA" w14:textId="0D3DF1FC" w:rsidR="003D10DA" w:rsidRDefault="003D10DA" w:rsidP="003D10DA">
      <w:pPr>
        <w:spacing w:after="0" w:afterAutospacing="0"/>
        <w:jc w:val="both"/>
      </w:pPr>
      <w:r w:rsidRPr="00F45ABA">
        <w:t>(BH2003.156.)</w:t>
      </w:r>
    </w:p>
    <w:p w14:paraId="1C791A34" w14:textId="77777777" w:rsidR="003D10DA" w:rsidRPr="00F45ABA" w:rsidRDefault="003D10DA" w:rsidP="003D10DA">
      <w:pPr>
        <w:spacing w:after="0" w:afterAutospacing="0"/>
        <w:jc w:val="both"/>
      </w:pPr>
    </w:p>
    <w:p w14:paraId="44D017B8" w14:textId="77777777" w:rsidR="003D10DA" w:rsidRPr="00F45ABA" w:rsidRDefault="003D10DA" w:rsidP="003D10DA">
      <w:pPr>
        <w:spacing w:after="0" w:afterAutospacing="0"/>
        <w:jc w:val="both"/>
      </w:pPr>
      <w:r w:rsidRPr="00F45ABA">
        <w:t xml:space="preserve">A házassági életközösség fennállása alatt kötött szerződés alapján lízingelt gép – az életközösség megszűnéséig kifizetett lízingdíjak arányában – akkor is a közös vagyonhoz tartozik, ha az ún. maradványértéket már a különélés idején kizárólag az egyik házastárs fizeti ki. </w:t>
      </w:r>
    </w:p>
    <w:p w14:paraId="7E2ABE17" w14:textId="77777777" w:rsidR="003D10DA" w:rsidRDefault="003D10DA" w:rsidP="003D10DA">
      <w:pPr>
        <w:spacing w:after="0" w:afterAutospacing="0"/>
        <w:jc w:val="both"/>
        <w:rPr>
          <w:b/>
          <w:bCs/>
        </w:rPr>
      </w:pPr>
    </w:p>
    <w:p w14:paraId="48CB66CD" w14:textId="6CEF0592" w:rsidR="003D10DA" w:rsidRDefault="003D10DA" w:rsidP="003D10DA">
      <w:pPr>
        <w:spacing w:after="0" w:afterAutospacing="0"/>
        <w:jc w:val="both"/>
        <w:rPr>
          <w:b/>
          <w:bCs/>
        </w:rPr>
      </w:pPr>
      <w:r w:rsidRPr="00F45ABA">
        <w:rPr>
          <w:b/>
          <w:bCs/>
        </w:rPr>
        <w:t xml:space="preserve">Egyéni vállalkozó </w:t>
      </w:r>
    </w:p>
    <w:p w14:paraId="761D8515" w14:textId="77777777" w:rsidR="001C00BE" w:rsidRDefault="001C00BE" w:rsidP="00AD3EDC">
      <w:pPr>
        <w:spacing w:after="0" w:afterAutospacing="0"/>
        <w:jc w:val="both"/>
      </w:pPr>
    </w:p>
    <w:p w14:paraId="454B374B" w14:textId="6644BD42" w:rsidR="00AD3EDC" w:rsidRPr="00803CA2" w:rsidRDefault="00AD3EDC" w:rsidP="00AD3EDC">
      <w:pPr>
        <w:spacing w:after="0" w:afterAutospacing="0"/>
        <w:jc w:val="both"/>
      </w:pPr>
      <w:r>
        <w:t>A házassági életközösség fennállása alatt létesített egyéni vállalkozás vagyona és a házastársi közös vagyon viszonya (Kúria Pfv.II.20.669/2014/9.)</w:t>
      </w:r>
    </w:p>
    <w:p w14:paraId="1EE933C2" w14:textId="35F5DED4" w:rsidR="00AD3EDC" w:rsidRDefault="00AD3EDC" w:rsidP="003D10DA">
      <w:pPr>
        <w:spacing w:after="0" w:afterAutospacing="0"/>
        <w:jc w:val="both"/>
      </w:pPr>
      <w:r>
        <w:t>DE!</w:t>
      </w:r>
    </w:p>
    <w:p w14:paraId="5846A0F1" w14:textId="2A05799D" w:rsidR="00951440" w:rsidRPr="00F45ABA" w:rsidRDefault="00951440" w:rsidP="00951440">
      <w:pPr>
        <w:spacing w:after="0" w:afterAutospacing="0"/>
        <w:jc w:val="both"/>
      </w:pPr>
      <w:r>
        <w:t>A</w:t>
      </w:r>
      <w:r w:rsidR="003D10DA" w:rsidRPr="00F45ABA">
        <w:t>z egyéni</w:t>
      </w:r>
      <w:r w:rsidR="00AA0586">
        <w:t xml:space="preserve"> cég eltérő megítélése a</w:t>
      </w:r>
      <w:r w:rsidR="003D10DA" w:rsidRPr="00F45ABA">
        <w:t xml:space="preserve"> vállalkozásról és az egyéni cégről szóló 2009. évi CXV. törvény 20.§ (1)-(2) bekezdés</w:t>
      </w:r>
      <w:r w:rsidR="00AA0586">
        <w:t>e alapján</w:t>
      </w:r>
      <w:r>
        <w:t xml:space="preserve"> </w:t>
      </w:r>
      <w:r w:rsidRPr="00F45ABA">
        <w:t>(Kúria Pfv.II.22.292/2011/12.)</w:t>
      </w:r>
      <w:r w:rsidR="00803CA2">
        <w:t>.</w:t>
      </w:r>
    </w:p>
    <w:p w14:paraId="5C1E7FCE" w14:textId="289912AC" w:rsidR="003D10DA" w:rsidRPr="00F45ABA" w:rsidRDefault="003D10DA" w:rsidP="003D10DA">
      <w:pPr>
        <w:spacing w:after="0" w:afterAutospacing="0"/>
        <w:jc w:val="both"/>
      </w:pPr>
    </w:p>
    <w:p w14:paraId="11048267" w14:textId="58DDBBCF" w:rsidR="003D10DA" w:rsidRDefault="003D10DA" w:rsidP="003D10DA">
      <w:pPr>
        <w:spacing w:after="0" w:afterAutospacing="0"/>
        <w:jc w:val="both"/>
        <w:rPr>
          <w:b/>
          <w:bCs/>
        </w:rPr>
      </w:pPr>
      <w:r w:rsidRPr="00F45ABA">
        <w:rPr>
          <w:b/>
          <w:bCs/>
        </w:rPr>
        <w:t xml:space="preserve">Életbiztosítás esetén visszavásárlási összeg elszámolása </w:t>
      </w:r>
    </w:p>
    <w:p w14:paraId="4D7AE6B0" w14:textId="77777777" w:rsidR="003D10DA" w:rsidRPr="00F45ABA" w:rsidRDefault="003D10DA" w:rsidP="003D10DA">
      <w:pPr>
        <w:spacing w:after="0" w:afterAutospacing="0"/>
        <w:jc w:val="both"/>
      </w:pPr>
    </w:p>
    <w:p w14:paraId="750B534D" w14:textId="63AF3487" w:rsidR="00F45ABA" w:rsidRPr="00F45ABA" w:rsidRDefault="003D10DA" w:rsidP="003D10DA">
      <w:pPr>
        <w:numPr>
          <w:ilvl w:val="0"/>
          <w:numId w:val="28"/>
        </w:numPr>
        <w:spacing w:after="0" w:afterAutospacing="0"/>
        <w:jc w:val="both"/>
      </w:pPr>
      <w:r w:rsidRPr="00F45ABA">
        <w:t>a szerződő és egyben kedvezményezett házastárs tulajdonába kerülő tételként elszámolható, ha csak saját döntése eredményeként szűnhet meg kedvezményezettkéni megjelölése és szerződőként maga rendelkezik a szerződéssel (Kúria Pfv.II.22.042/2006/14.)</w:t>
      </w:r>
    </w:p>
    <w:p w14:paraId="4E879F6B" w14:textId="77777777" w:rsidR="003D10DA" w:rsidRDefault="003D10DA" w:rsidP="003D10DA">
      <w:pPr>
        <w:numPr>
          <w:ilvl w:val="0"/>
          <w:numId w:val="28"/>
        </w:numPr>
        <w:spacing w:after="0" w:afterAutospacing="0"/>
        <w:jc w:val="both"/>
      </w:pPr>
      <w:r w:rsidRPr="00F45ABA">
        <w:t xml:space="preserve">DE! ha a házasféltől független bizonytalan jövőbeni esemény bekövetkezésétől függ, hogy az esedékességkor jogosult-e kedvezményezettként a biztosítási összeg felvételére, akkor a visszavásárlási összeget követelésként kell rendezni annak megállapításával, hogy azok érvényesítésére a felek egymás között egyenlő arányban jogosultak (Kúria </w:t>
      </w:r>
      <w:proofErr w:type="spellStart"/>
      <w:r w:rsidRPr="00F45ABA">
        <w:t>Pfv</w:t>
      </w:r>
      <w:proofErr w:type="spellEnd"/>
      <w:r w:rsidRPr="00F45ABA">
        <w:t>. II.20.578/2020/21.).</w:t>
      </w:r>
    </w:p>
    <w:p w14:paraId="43FB9BD2" w14:textId="77777777" w:rsidR="00F45ABA" w:rsidRPr="00F45ABA" w:rsidRDefault="00000000" w:rsidP="00AA0586">
      <w:pPr>
        <w:spacing w:after="0" w:afterAutospacing="0"/>
        <w:ind w:left="1416"/>
        <w:jc w:val="both"/>
      </w:pPr>
    </w:p>
    <w:p w14:paraId="7A6DFF30" w14:textId="692616AF" w:rsidR="00AA0586" w:rsidRDefault="00AA0586" w:rsidP="003D10DA">
      <w:pPr>
        <w:spacing w:after="0" w:afterAutospacing="0"/>
        <w:jc w:val="both"/>
        <w:rPr>
          <w:b/>
          <w:bCs/>
          <w:lang w:bidi="ar-SA"/>
        </w:rPr>
      </w:pPr>
      <w:r>
        <w:rPr>
          <w:b/>
          <w:bCs/>
          <w:lang w:bidi="ar-SA"/>
        </w:rPr>
        <w:t>Eljárásjogi kérdések</w:t>
      </w:r>
    </w:p>
    <w:p w14:paraId="2715A3F1" w14:textId="77777777" w:rsidR="00AA0586" w:rsidRDefault="00AA0586" w:rsidP="003D10DA">
      <w:pPr>
        <w:spacing w:after="0" w:afterAutospacing="0"/>
        <w:jc w:val="both"/>
        <w:rPr>
          <w:b/>
          <w:bCs/>
          <w:lang w:bidi="ar-SA"/>
        </w:rPr>
      </w:pPr>
    </w:p>
    <w:p w14:paraId="269599DD" w14:textId="1931D06D" w:rsidR="003D10DA" w:rsidRDefault="003D10DA" w:rsidP="003D10DA">
      <w:pPr>
        <w:spacing w:after="0" w:afterAutospacing="0"/>
        <w:jc w:val="both"/>
        <w:rPr>
          <w:b/>
          <w:bCs/>
          <w:lang w:bidi="ar-SA"/>
        </w:rPr>
      </w:pPr>
      <w:r w:rsidRPr="00F45ABA">
        <w:rPr>
          <w:b/>
          <w:bCs/>
          <w:lang w:bidi="ar-SA"/>
        </w:rPr>
        <w:t xml:space="preserve">Ptk. </w:t>
      </w:r>
      <w:proofErr w:type="gramStart"/>
      <w:r w:rsidRPr="00F45ABA">
        <w:rPr>
          <w:b/>
          <w:bCs/>
          <w:lang w:bidi="ar-SA"/>
        </w:rPr>
        <w:t>4:58.§</w:t>
      </w:r>
      <w:proofErr w:type="gramEnd"/>
      <w:r w:rsidRPr="00F45ABA">
        <w:rPr>
          <w:b/>
          <w:bCs/>
          <w:lang w:bidi="ar-SA"/>
        </w:rPr>
        <w:t xml:space="preserve"> A házastársi vagyonközösségből eredő igényeket egységesen kell rendezni.</w:t>
      </w:r>
    </w:p>
    <w:p w14:paraId="01DBBDF1" w14:textId="77777777" w:rsidR="00AA0586" w:rsidRDefault="00AA0586" w:rsidP="00AA0586">
      <w:pPr>
        <w:spacing w:after="0" w:afterAutospacing="0"/>
        <w:jc w:val="both"/>
        <w:rPr>
          <w:lang w:bidi="ar-SA"/>
        </w:rPr>
      </w:pPr>
    </w:p>
    <w:p w14:paraId="2D364D64" w14:textId="6C39BBEC" w:rsidR="003D10DA" w:rsidRDefault="003D10DA" w:rsidP="00AA0586">
      <w:pPr>
        <w:spacing w:after="0" w:afterAutospacing="0"/>
        <w:jc w:val="both"/>
        <w:rPr>
          <w:lang w:bidi="ar-SA"/>
        </w:rPr>
      </w:pPr>
      <w:r w:rsidRPr="00F45ABA">
        <w:rPr>
          <w:lang w:bidi="ar-SA"/>
        </w:rPr>
        <w:t>A házastársi közös vagyon megosztása nem azonos a házastársi közös vagyonba tartozó egy vagy több, a felperes által kiválasztott vagyontárgyon fennálló közös tulajdon megszüntetésével.</w:t>
      </w:r>
    </w:p>
    <w:p w14:paraId="7951CAC0" w14:textId="77777777" w:rsidR="003D10DA" w:rsidRPr="00F45ABA" w:rsidRDefault="003D10DA" w:rsidP="003D10DA">
      <w:pPr>
        <w:spacing w:after="0" w:afterAutospacing="0"/>
        <w:ind w:left="720"/>
        <w:rPr>
          <w:lang w:bidi="ar-SA"/>
        </w:rPr>
      </w:pPr>
    </w:p>
    <w:p w14:paraId="1743C594" w14:textId="77777777" w:rsidR="003D10DA" w:rsidRPr="00F45ABA" w:rsidRDefault="003D10DA" w:rsidP="003D10DA">
      <w:pPr>
        <w:spacing w:after="0" w:afterAutospacing="0"/>
        <w:ind w:left="720"/>
        <w:jc w:val="both"/>
        <w:rPr>
          <w:lang w:bidi="ar-SA"/>
        </w:rPr>
      </w:pPr>
      <w:r w:rsidRPr="00F45ABA">
        <w:rPr>
          <w:b/>
          <w:bCs/>
          <w:lang w:bidi="ar-SA"/>
        </w:rPr>
        <w:t xml:space="preserve">Kereseti kérelem </w:t>
      </w:r>
      <w:r w:rsidRPr="00F45ABA">
        <w:rPr>
          <w:lang w:bidi="ar-SA"/>
        </w:rPr>
        <w:t>[Ptk. 170.§ (2) bekezdés a) pont]</w:t>
      </w:r>
    </w:p>
    <w:p w14:paraId="1DFF86D9" w14:textId="51DC24A8" w:rsidR="003D10DA" w:rsidRDefault="003D10DA" w:rsidP="003D10DA">
      <w:pPr>
        <w:spacing w:after="0" w:afterAutospacing="0"/>
        <w:ind w:left="720"/>
        <w:jc w:val="both"/>
        <w:rPr>
          <w:lang w:bidi="ar-SA"/>
        </w:rPr>
      </w:pPr>
      <w:r w:rsidRPr="00F45ABA">
        <w:rPr>
          <w:lang w:bidi="ar-SA"/>
        </w:rPr>
        <w:t>A bíróság a felek házastársi közös vagyonát a felperes által kért módon ossza meg</w:t>
      </w:r>
    </w:p>
    <w:p w14:paraId="05771315" w14:textId="77777777" w:rsidR="003D10DA" w:rsidRPr="00F45ABA" w:rsidRDefault="003D10DA" w:rsidP="003D10DA">
      <w:pPr>
        <w:spacing w:after="0" w:afterAutospacing="0"/>
        <w:ind w:left="720"/>
        <w:jc w:val="both"/>
        <w:rPr>
          <w:lang w:bidi="ar-SA"/>
        </w:rPr>
      </w:pPr>
    </w:p>
    <w:p w14:paraId="6EE502A1" w14:textId="77777777" w:rsidR="003D10DA" w:rsidRPr="00F45ABA" w:rsidRDefault="003D10DA" w:rsidP="003D10DA">
      <w:pPr>
        <w:spacing w:after="0" w:afterAutospacing="0"/>
        <w:ind w:left="720"/>
        <w:jc w:val="both"/>
        <w:rPr>
          <w:lang w:bidi="ar-SA"/>
        </w:rPr>
      </w:pPr>
      <w:r w:rsidRPr="00F45ABA">
        <w:rPr>
          <w:b/>
          <w:bCs/>
          <w:lang w:bidi="ar-SA"/>
        </w:rPr>
        <w:t>Érvényesíteni kívánt jog</w:t>
      </w:r>
      <w:r w:rsidRPr="00F45ABA">
        <w:rPr>
          <w:lang w:bidi="ar-SA"/>
        </w:rPr>
        <w:t xml:space="preserve"> [Ptk. 170.§ (2) bekezdés b) pont]</w:t>
      </w:r>
    </w:p>
    <w:p w14:paraId="62A2C57C" w14:textId="2424C39F" w:rsidR="003D10DA" w:rsidRDefault="003D10DA" w:rsidP="003D10DA">
      <w:pPr>
        <w:spacing w:after="0" w:afterAutospacing="0"/>
        <w:ind w:left="720"/>
        <w:jc w:val="both"/>
        <w:rPr>
          <w:lang w:bidi="ar-SA"/>
        </w:rPr>
      </w:pPr>
      <w:r w:rsidRPr="00F45ABA">
        <w:rPr>
          <w:lang w:bidi="ar-SA"/>
        </w:rPr>
        <w:t xml:space="preserve">A közös vagyon megosztásához való jog [Ptk. </w:t>
      </w:r>
      <w:proofErr w:type="gramStart"/>
      <w:r w:rsidRPr="00F45ABA">
        <w:rPr>
          <w:lang w:bidi="ar-SA"/>
        </w:rPr>
        <w:t>4:57.§</w:t>
      </w:r>
      <w:proofErr w:type="gramEnd"/>
      <w:r w:rsidR="00412F51">
        <w:rPr>
          <w:lang w:bidi="ar-SA"/>
        </w:rPr>
        <w:t xml:space="preserve"> (1) bekezdés</w:t>
      </w:r>
      <w:r w:rsidRPr="00F45ABA">
        <w:rPr>
          <w:lang w:bidi="ar-SA"/>
        </w:rPr>
        <w:t>]</w:t>
      </w:r>
    </w:p>
    <w:p w14:paraId="29F54456" w14:textId="77777777" w:rsidR="003D10DA" w:rsidRPr="00F45ABA" w:rsidRDefault="003D10DA" w:rsidP="003D10DA">
      <w:pPr>
        <w:spacing w:after="0" w:afterAutospacing="0"/>
        <w:ind w:left="720"/>
        <w:jc w:val="both"/>
        <w:rPr>
          <w:lang w:bidi="ar-SA"/>
        </w:rPr>
      </w:pPr>
    </w:p>
    <w:p w14:paraId="197F0E93" w14:textId="77777777" w:rsidR="003D10DA" w:rsidRPr="00F45ABA" w:rsidRDefault="003D10DA" w:rsidP="003D10DA">
      <w:pPr>
        <w:spacing w:after="0" w:afterAutospacing="0"/>
        <w:ind w:left="720"/>
        <w:jc w:val="both"/>
        <w:rPr>
          <w:lang w:bidi="ar-SA"/>
        </w:rPr>
      </w:pPr>
      <w:r w:rsidRPr="00F45ABA">
        <w:rPr>
          <w:b/>
          <w:bCs/>
          <w:lang w:bidi="ar-SA"/>
        </w:rPr>
        <w:t xml:space="preserve">Ténybeli alap </w:t>
      </w:r>
      <w:r w:rsidRPr="00F45ABA">
        <w:rPr>
          <w:lang w:bidi="ar-SA"/>
        </w:rPr>
        <w:t>[Pp. 170.§ (2) bekezdés c) pont]</w:t>
      </w:r>
    </w:p>
    <w:p w14:paraId="646B7F14" w14:textId="77777777" w:rsidR="001C00BE" w:rsidRDefault="003D10DA" w:rsidP="003D10DA">
      <w:pPr>
        <w:spacing w:after="0" w:afterAutospacing="0"/>
        <w:ind w:left="720"/>
        <w:jc w:val="both"/>
        <w:rPr>
          <w:lang w:bidi="ar-SA"/>
        </w:rPr>
      </w:pPr>
      <w:r w:rsidRPr="00F45ABA">
        <w:rPr>
          <w:lang w:bidi="ar-SA"/>
        </w:rPr>
        <w:t>Annak a vagyontömegnek a feltüntetése, amelynek megosztását a bíróságtól kéri (az egyes alvagyonba milyen vagyontárgyak tartoznak, a</w:t>
      </w:r>
      <w:r w:rsidR="00AD3EDC">
        <w:rPr>
          <w:lang w:bidi="ar-SA"/>
        </w:rPr>
        <w:t>zoknak</w:t>
      </w:r>
      <w:r w:rsidRPr="00F45ABA">
        <w:rPr>
          <w:lang w:bidi="ar-SA"/>
        </w:rPr>
        <w:t xml:space="preserve"> mi az állaga, értéke, kinek a birtokában vannak)  </w:t>
      </w:r>
    </w:p>
    <w:p w14:paraId="3A5EDFCA" w14:textId="490BCAAF" w:rsidR="003D10DA" w:rsidRDefault="003D10DA" w:rsidP="003D10DA">
      <w:pPr>
        <w:spacing w:after="0" w:afterAutospacing="0"/>
        <w:ind w:left="720"/>
        <w:jc w:val="both"/>
        <w:rPr>
          <w:lang w:bidi="ar-SA"/>
        </w:rPr>
      </w:pPr>
      <w:r w:rsidRPr="00F45ABA">
        <w:rPr>
          <w:lang w:bidi="ar-SA"/>
        </w:rPr>
        <w:t>VAGYONMÉRLEG</w:t>
      </w:r>
    </w:p>
    <w:p w14:paraId="64BC1FAC" w14:textId="77777777" w:rsidR="003D10DA" w:rsidRPr="00F45ABA" w:rsidRDefault="003D10DA" w:rsidP="003D10DA">
      <w:pPr>
        <w:spacing w:after="0" w:afterAutospacing="0"/>
        <w:ind w:left="720"/>
        <w:jc w:val="both"/>
        <w:rPr>
          <w:lang w:bidi="ar-SA"/>
        </w:rPr>
      </w:pPr>
    </w:p>
    <w:p w14:paraId="2017FAC7" w14:textId="77777777" w:rsidR="003D10DA" w:rsidRPr="00F45ABA" w:rsidRDefault="003D10DA" w:rsidP="001C00BE">
      <w:pPr>
        <w:spacing w:after="0" w:afterAutospacing="0"/>
        <w:ind w:left="720"/>
        <w:jc w:val="both"/>
        <w:rPr>
          <w:lang w:bidi="ar-SA"/>
        </w:rPr>
      </w:pPr>
      <w:r w:rsidRPr="00F45ABA">
        <w:rPr>
          <w:lang w:bidi="ar-SA"/>
        </w:rPr>
        <w:t xml:space="preserve">Kivételesen fogadható el, ha a keresetlevél egy (vagy néhány) vagyoni elem megosztására irányuló igényt tartalmaz. Ennek esetei: </w:t>
      </w:r>
    </w:p>
    <w:p w14:paraId="52FC7058" w14:textId="631513C7" w:rsidR="003D10DA" w:rsidRPr="00F45ABA" w:rsidRDefault="003D10DA" w:rsidP="003D10DA">
      <w:pPr>
        <w:spacing w:after="0" w:afterAutospacing="0"/>
        <w:ind w:left="720"/>
        <w:jc w:val="both"/>
        <w:rPr>
          <w:lang w:bidi="ar-SA"/>
        </w:rPr>
      </w:pPr>
      <w:r w:rsidRPr="00F45ABA">
        <w:rPr>
          <w:lang w:bidi="ar-SA"/>
        </w:rPr>
        <w:tab/>
        <w:t>-    a házastársi közös vagyonba kizárólag ez az egy (vagy néhány</w:t>
      </w:r>
      <w:r w:rsidR="00951440">
        <w:rPr>
          <w:lang w:bidi="ar-SA"/>
        </w:rPr>
        <w:t>)</w:t>
      </w:r>
      <w:r>
        <w:rPr>
          <w:lang w:bidi="ar-SA"/>
        </w:rPr>
        <w:t xml:space="preserve"> </w:t>
      </w:r>
      <w:r w:rsidRPr="00F45ABA">
        <w:rPr>
          <w:lang w:bidi="ar-SA"/>
        </w:rPr>
        <w:t xml:space="preserve">vagyoni elem </w:t>
      </w:r>
      <w:r w:rsidRPr="00F45ABA">
        <w:rPr>
          <w:lang w:bidi="ar-SA"/>
        </w:rPr>
        <w:tab/>
        <w:t>tartozik,</w:t>
      </w:r>
    </w:p>
    <w:p w14:paraId="396EC7D2" w14:textId="5478CA1E" w:rsidR="003D10DA" w:rsidRPr="00F45ABA" w:rsidRDefault="003D10DA" w:rsidP="003D10DA">
      <w:pPr>
        <w:spacing w:after="0" w:afterAutospacing="0"/>
        <w:ind w:left="720"/>
        <w:jc w:val="both"/>
        <w:rPr>
          <w:lang w:bidi="ar-SA"/>
        </w:rPr>
      </w:pPr>
      <w:r w:rsidRPr="00F45ABA">
        <w:rPr>
          <w:lang w:bidi="ar-SA"/>
        </w:rPr>
        <w:tab/>
        <w:t>-    a megosztani kívánt egy (vagy néhány) vagyoni elemen kívül</w:t>
      </w:r>
      <w:r w:rsidR="002C5115">
        <w:rPr>
          <w:lang w:bidi="ar-SA"/>
        </w:rPr>
        <w:t xml:space="preserve"> a</w:t>
      </w:r>
      <w:r w:rsidRPr="00F45ABA">
        <w:rPr>
          <w:lang w:bidi="ar-SA"/>
        </w:rPr>
        <w:t xml:space="preserve"> többi vagyont a felek megosztották,</w:t>
      </w:r>
    </w:p>
    <w:p w14:paraId="69F493AF" w14:textId="360A345B" w:rsidR="003D10DA" w:rsidRPr="00F45ABA" w:rsidRDefault="003D10DA" w:rsidP="003D10DA">
      <w:pPr>
        <w:spacing w:after="0" w:afterAutospacing="0"/>
        <w:ind w:left="720"/>
        <w:jc w:val="both"/>
        <w:rPr>
          <w:lang w:bidi="ar-SA"/>
        </w:rPr>
      </w:pPr>
      <w:r w:rsidRPr="00F45ABA">
        <w:rPr>
          <w:lang w:bidi="ar-SA"/>
        </w:rPr>
        <w:tab/>
        <w:t xml:space="preserve"> - a megosztani kívánt egy (vagy néhány) vagyoni elemen kívüli több vagyontárgyon fennálló közös tulajdont meghatározott indokok miatt</w:t>
      </w:r>
      <w:r>
        <w:rPr>
          <w:lang w:bidi="ar-SA"/>
        </w:rPr>
        <w:t xml:space="preserve"> </w:t>
      </w:r>
      <w:r w:rsidRPr="00F45ABA">
        <w:rPr>
          <w:lang w:bidi="ar-SA"/>
        </w:rPr>
        <w:t xml:space="preserve">nem kívánják megszüntetni (pl. </w:t>
      </w:r>
      <w:r w:rsidR="00951440">
        <w:rPr>
          <w:lang w:bidi="ar-SA"/>
        </w:rPr>
        <w:t xml:space="preserve">fenn kívánják tartani a közös tulajdont, vagy </w:t>
      </w:r>
      <w:r w:rsidRPr="00F45ABA">
        <w:rPr>
          <w:lang w:bidi="ar-SA"/>
        </w:rPr>
        <w:t>alkalmatlan időpont az ingatlanon fennálló közös tulajdon megszüntetésére)</w:t>
      </w:r>
    </w:p>
    <w:p w14:paraId="66D29CF4" w14:textId="77777777" w:rsidR="003D10DA" w:rsidRDefault="003D10DA" w:rsidP="003D10DA">
      <w:pPr>
        <w:spacing w:after="0" w:afterAutospacing="0"/>
        <w:ind w:left="720"/>
        <w:rPr>
          <w:b/>
          <w:bCs/>
          <w:lang w:bidi="ar-SA"/>
        </w:rPr>
      </w:pPr>
    </w:p>
    <w:p w14:paraId="38DC2A90" w14:textId="77777777" w:rsidR="003D10DA" w:rsidRPr="00F45ABA" w:rsidRDefault="003D10DA" w:rsidP="003D10DA">
      <w:pPr>
        <w:spacing w:after="0" w:afterAutospacing="0"/>
        <w:ind w:left="720"/>
        <w:rPr>
          <w:lang w:bidi="ar-SA"/>
        </w:rPr>
      </w:pPr>
      <w:r w:rsidRPr="00F45ABA">
        <w:rPr>
          <w:b/>
          <w:bCs/>
          <w:lang w:bidi="ar-SA"/>
        </w:rPr>
        <w:t xml:space="preserve">De! </w:t>
      </w:r>
      <w:r w:rsidRPr="00F45ABA">
        <w:rPr>
          <w:lang w:bidi="ar-SA"/>
        </w:rPr>
        <w:t xml:space="preserve">Erre a keresetlevélben utalni kell. </w:t>
      </w:r>
    </w:p>
    <w:p w14:paraId="71599BB2" w14:textId="77777777" w:rsidR="003D10DA" w:rsidRDefault="003D10DA" w:rsidP="003D10DA">
      <w:pPr>
        <w:spacing w:after="0" w:afterAutospacing="0"/>
        <w:ind w:left="720"/>
        <w:rPr>
          <w:lang w:bidi="ar-SA"/>
        </w:rPr>
      </w:pPr>
    </w:p>
    <w:p w14:paraId="15B6DD26" w14:textId="77777777" w:rsidR="003D10DA" w:rsidRDefault="003D10DA" w:rsidP="003D10DA">
      <w:pPr>
        <w:spacing w:after="0" w:afterAutospacing="0"/>
        <w:ind w:left="720"/>
        <w:jc w:val="both"/>
        <w:rPr>
          <w:lang w:bidi="ar-SA"/>
        </w:rPr>
      </w:pPr>
      <w:r w:rsidRPr="00F45ABA">
        <w:rPr>
          <w:lang w:bidi="ar-SA"/>
        </w:rPr>
        <w:t xml:space="preserve">Egyébként vagyonmérleg hiányában a bíróság a keresetlevelet a Pp. 176.§ (2) bekezdés e) pontja alapján – eredménytelen hiánypótlást követően – visszautasítja. </w:t>
      </w:r>
    </w:p>
    <w:p w14:paraId="234EBA6C" w14:textId="77777777" w:rsidR="003D10DA" w:rsidRDefault="003D10DA" w:rsidP="003D10DA">
      <w:pPr>
        <w:spacing w:after="0" w:afterAutospacing="0"/>
        <w:rPr>
          <w:lang w:bidi="ar-SA"/>
        </w:rPr>
      </w:pPr>
    </w:p>
    <w:p w14:paraId="1E527CE1" w14:textId="414B64DE" w:rsidR="003D10DA" w:rsidRDefault="003D10DA" w:rsidP="003D10DA">
      <w:pPr>
        <w:spacing w:after="0" w:afterAutospacing="0"/>
        <w:jc w:val="both"/>
        <w:rPr>
          <w:b/>
          <w:bCs/>
          <w:lang w:bidi="ar-SA"/>
        </w:rPr>
      </w:pPr>
      <w:r w:rsidRPr="00F45ABA">
        <w:rPr>
          <w:b/>
          <w:bCs/>
          <w:lang w:bidi="ar-SA"/>
        </w:rPr>
        <w:t>1/2017. (IX. 11.) PK vélemény az ingatlan közös tulajdona megszüntetésének egyes kérdéseiről</w:t>
      </w:r>
    </w:p>
    <w:p w14:paraId="04697963" w14:textId="77777777" w:rsidR="003D10DA" w:rsidRPr="00F45ABA" w:rsidRDefault="003D10DA" w:rsidP="003D10DA">
      <w:pPr>
        <w:spacing w:after="0" w:afterAutospacing="0"/>
        <w:jc w:val="both"/>
        <w:rPr>
          <w:lang w:bidi="ar-SA"/>
        </w:rPr>
      </w:pPr>
    </w:p>
    <w:p w14:paraId="5D8D8DB1" w14:textId="1F27810A" w:rsidR="00F45ABA" w:rsidRPr="00F45ABA" w:rsidRDefault="003D10DA" w:rsidP="003D10DA">
      <w:pPr>
        <w:numPr>
          <w:ilvl w:val="0"/>
          <w:numId w:val="29"/>
        </w:numPr>
        <w:spacing w:after="0" w:afterAutospacing="0"/>
        <w:jc w:val="both"/>
        <w:rPr>
          <w:lang w:bidi="ar-SA"/>
        </w:rPr>
      </w:pPr>
      <w:r w:rsidRPr="00F45ABA">
        <w:rPr>
          <w:lang w:bidi="ar-SA"/>
        </w:rPr>
        <w:t xml:space="preserve">A keresetlevél befogadásának nem feltétele a hiteles tulajdoni lap másolat (szemle) csatolása, ha a felperes nem hiteles elektronikus formátumú tulajdoni lapot csatol (9. pont) – </w:t>
      </w:r>
      <w:r w:rsidR="00951440">
        <w:rPr>
          <w:lang w:bidi="ar-SA"/>
        </w:rPr>
        <w:t>DE! az ítélethozatal előtt a bíróságnak ellenőriznie kell az aktuális tulajdoni állapotot (</w:t>
      </w:r>
      <w:r w:rsidRPr="00F45ABA">
        <w:rPr>
          <w:lang w:bidi="ar-SA"/>
        </w:rPr>
        <w:t>Pp. 112.§</w:t>
      </w:r>
      <w:r w:rsidR="002B22E9">
        <w:rPr>
          <w:lang w:bidi="ar-SA"/>
        </w:rPr>
        <w:t xml:space="preserve"> – </w:t>
      </w:r>
      <w:r w:rsidR="00951440">
        <w:rPr>
          <w:lang w:bidi="ar-SA"/>
        </w:rPr>
        <w:t xml:space="preserve">a bíróság nem kérheti a féltől </w:t>
      </w:r>
      <w:r w:rsidR="00B03B48">
        <w:rPr>
          <w:lang w:bidi="ar-SA"/>
        </w:rPr>
        <w:t>olyan adat igazolását, amelyet – egyebek mellett – jogszabállyal rendszeresített közhiteles nyilvántartásnak tartalmaznia kell</w:t>
      </w:r>
      <w:r w:rsidR="00412F51">
        <w:rPr>
          <w:lang w:bidi="ar-SA"/>
        </w:rPr>
        <w:t>)</w:t>
      </w:r>
    </w:p>
    <w:p w14:paraId="1A81A3DB" w14:textId="77777777" w:rsidR="00F45ABA" w:rsidRPr="00F45ABA" w:rsidRDefault="003D10DA" w:rsidP="003D10DA">
      <w:pPr>
        <w:numPr>
          <w:ilvl w:val="0"/>
          <w:numId w:val="30"/>
        </w:numPr>
        <w:spacing w:after="0" w:afterAutospacing="0"/>
        <w:jc w:val="both"/>
        <w:rPr>
          <w:lang w:bidi="ar-SA"/>
        </w:rPr>
      </w:pPr>
      <w:r w:rsidRPr="00F45ABA">
        <w:rPr>
          <w:lang w:bidi="ar-SA"/>
        </w:rPr>
        <w:t xml:space="preserve">Tulajdonostársak és egyéb ingatlan-nyilvántartási érdekeltek perben állásának kérdése (10. és 11. pont) </w:t>
      </w:r>
    </w:p>
    <w:p w14:paraId="7A77D941" w14:textId="768CA059" w:rsidR="003D10DA" w:rsidRPr="00F45ABA" w:rsidRDefault="003D10DA" w:rsidP="003D10DA">
      <w:pPr>
        <w:spacing w:after="0" w:afterAutospacing="0"/>
        <w:jc w:val="both"/>
        <w:rPr>
          <w:lang w:bidi="ar-SA"/>
        </w:rPr>
      </w:pPr>
      <w:r w:rsidRPr="00F45ABA">
        <w:rPr>
          <w:lang w:bidi="ar-SA"/>
        </w:rPr>
        <w:tab/>
        <w:t xml:space="preserve">Ha a perindításnak a keresetlevélből megállapítható célja a belső jogviszony </w:t>
      </w:r>
      <w:r w:rsidRPr="00F45ABA">
        <w:rPr>
          <w:lang w:bidi="ar-SA"/>
        </w:rPr>
        <w:tab/>
        <w:t xml:space="preserve">rendezése és a bíróság döntése nem terjed ki a többi tulajdonostársra, nem </w:t>
      </w:r>
      <w:r w:rsidRPr="00F45ABA">
        <w:rPr>
          <w:lang w:bidi="ar-SA"/>
        </w:rPr>
        <w:tab/>
        <w:t>szükséges valamennyi tulajdonostárs perben állása</w:t>
      </w:r>
    </w:p>
    <w:p w14:paraId="62D68481" w14:textId="22AA7608" w:rsidR="003D10DA" w:rsidRPr="00F45ABA" w:rsidRDefault="003D10DA" w:rsidP="003D10DA">
      <w:pPr>
        <w:spacing w:after="0" w:afterAutospacing="0"/>
        <w:jc w:val="both"/>
        <w:rPr>
          <w:lang w:bidi="ar-SA"/>
        </w:rPr>
      </w:pPr>
      <w:r w:rsidRPr="00F45ABA">
        <w:rPr>
          <w:lang w:bidi="ar-SA"/>
        </w:rPr>
        <w:tab/>
        <w:t>– „jogközösségen belüli jogközösség felszámolása”</w:t>
      </w:r>
    </w:p>
    <w:p w14:paraId="5AA6264C" w14:textId="430B083A" w:rsidR="003D10DA" w:rsidRPr="00F45ABA" w:rsidRDefault="003D10DA" w:rsidP="003D10DA">
      <w:pPr>
        <w:spacing w:after="0" w:afterAutospacing="0"/>
        <w:jc w:val="both"/>
        <w:rPr>
          <w:lang w:bidi="ar-SA"/>
        </w:rPr>
      </w:pPr>
      <w:r w:rsidRPr="00F45ABA">
        <w:rPr>
          <w:lang w:bidi="ar-SA"/>
        </w:rPr>
        <w:tab/>
        <w:t>– a jogvita a közös tulajdon tárgyának egy fizikailag elkülönített</w:t>
      </w:r>
      <w:r w:rsidR="00412F51">
        <w:rPr>
          <w:lang w:bidi="ar-SA"/>
        </w:rPr>
        <w:t>, illetve</w:t>
      </w:r>
      <w:r w:rsidRPr="00F45ABA">
        <w:rPr>
          <w:lang w:bidi="ar-SA"/>
        </w:rPr>
        <w:t xml:space="preserve"> különálló </w:t>
      </w:r>
      <w:r w:rsidRPr="00F45ABA">
        <w:rPr>
          <w:lang w:bidi="ar-SA"/>
        </w:rPr>
        <w:tab/>
        <w:t>részéhez kapcsolódik</w:t>
      </w:r>
    </w:p>
    <w:p w14:paraId="33181EDB" w14:textId="77777777" w:rsidR="00F45ABA" w:rsidRPr="00F45ABA" w:rsidRDefault="003D10DA" w:rsidP="003D10DA">
      <w:pPr>
        <w:numPr>
          <w:ilvl w:val="0"/>
          <w:numId w:val="31"/>
        </w:numPr>
        <w:spacing w:after="0" w:afterAutospacing="0"/>
        <w:jc w:val="both"/>
        <w:rPr>
          <w:lang w:bidi="ar-SA"/>
        </w:rPr>
      </w:pPr>
      <w:r w:rsidRPr="00F45ABA">
        <w:rPr>
          <w:lang w:bidi="ar-SA"/>
        </w:rPr>
        <w:t>Teljesítőképesség igazolásának kérdése (13. pont)</w:t>
      </w:r>
    </w:p>
    <w:p w14:paraId="3F648AF4" w14:textId="77777777" w:rsidR="003D10DA" w:rsidRPr="00F45ABA" w:rsidRDefault="003D10DA" w:rsidP="003D10DA">
      <w:pPr>
        <w:spacing w:after="0" w:afterAutospacing="0"/>
        <w:jc w:val="both"/>
        <w:rPr>
          <w:lang w:bidi="ar-SA"/>
        </w:rPr>
      </w:pPr>
      <w:r w:rsidRPr="00F45ABA">
        <w:rPr>
          <w:lang w:bidi="ar-SA"/>
        </w:rPr>
        <w:t xml:space="preserve">      Az igényérvényesítés anyagi jogi feltétele, a keresetlevélnek nem kelléke.</w:t>
      </w:r>
    </w:p>
    <w:p w14:paraId="0F3392DA" w14:textId="77777777" w:rsidR="003D10DA" w:rsidRDefault="003D10DA" w:rsidP="003D10DA">
      <w:pPr>
        <w:spacing w:after="0" w:afterAutospacing="0"/>
        <w:rPr>
          <w:lang w:bidi="ar-SA"/>
        </w:rPr>
      </w:pPr>
    </w:p>
    <w:p w14:paraId="19E0AFF4" w14:textId="77777777" w:rsidR="001C00BE" w:rsidRDefault="001C00BE" w:rsidP="003D10DA">
      <w:pPr>
        <w:spacing w:after="0" w:afterAutospacing="0"/>
        <w:rPr>
          <w:b/>
          <w:bCs/>
          <w:lang w:bidi="ar-SA"/>
        </w:rPr>
      </w:pPr>
    </w:p>
    <w:p w14:paraId="0FB40B30" w14:textId="77777777" w:rsidR="001C00BE" w:rsidRDefault="001C00BE" w:rsidP="003D10DA">
      <w:pPr>
        <w:spacing w:after="0" w:afterAutospacing="0"/>
        <w:rPr>
          <w:b/>
          <w:bCs/>
          <w:lang w:bidi="ar-SA"/>
        </w:rPr>
      </w:pPr>
    </w:p>
    <w:p w14:paraId="58D1CFCB" w14:textId="77777777" w:rsidR="001C00BE" w:rsidRDefault="001C00BE" w:rsidP="003D10DA">
      <w:pPr>
        <w:spacing w:after="0" w:afterAutospacing="0"/>
        <w:rPr>
          <w:b/>
          <w:bCs/>
          <w:lang w:bidi="ar-SA"/>
        </w:rPr>
      </w:pPr>
    </w:p>
    <w:p w14:paraId="64D0E929" w14:textId="77777777" w:rsidR="00412F51" w:rsidRDefault="00412F51" w:rsidP="003D10DA">
      <w:pPr>
        <w:spacing w:after="0" w:afterAutospacing="0"/>
        <w:rPr>
          <w:b/>
          <w:bCs/>
          <w:lang w:bidi="ar-SA"/>
        </w:rPr>
      </w:pPr>
    </w:p>
    <w:p w14:paraId="4895715D" w14:textId="19477143" w:rsidR="003D10DA" w:rsidRDefault="003D10DA" w:rsidP="003D10DA">
      <w:pPr>
        <w:spacing w:after="0" w:afterAutospacing="0"/>
        <w:rPr>
          <w:b/>
          <w:bCs/>
          <w:lang w:bidi="ar-SA"/>
        </w:rPr>
      </w:pPr>
      <w:r w:rsidRPr="00266869">
        <w:rPr>
          <w:b/>
          <w:bCs/>
          <w:lang w:bidi="ar-SA"/>
        </w:rPr>
        <w:t>Joghatóság</w:t>
      </w:r>
    </w:p>
    <w:p w14:paraId="23B6C7F6" w14:textId="77777777" w:rsidR="003D10DA" w:rsidRPr="00266869" w:rsidRDefault="003D10DA" w:rsidP="003D10DA">
      <w:pPr>
        <w:spacing w:after="0" w:afterAutospacing="0"/>
        <w:rPr>
          <w:lang w:bidi="ar-SA"/>
        </w:rPr>
      </w:pPr>
    </w:p>
    <w:p w14:paraId="282AD128" w14:textId="77777777" w:rsidR="003D10DA" w:rsidRPr="00266869" w:rsidRDefault="003D10DA" w:rsidP="003D10DA">
      <w:pPr>
        <w:spacing w:after="0" w:afterAutospacing="0"/>
        <w:jc w:val="both"/>
        <w:rPr>
          <w:lang w:bidi="ar-SA"/>
        </w:rPr>
      </w:pPr>
      <w:r w:rsidRPr="00266869">
        <w:rPr>
          <w:b/>
          <w:bCs/>
          <w:lang w:bidi="ar-SA"/>
        </w:rPr>
        <w:t xml:space="preserve">  - </w:t>
      </w:r>
      <w:r w:rsidRPr="00266869">
        <w:rPr>
          <w:lang w:bidi="ar-SA"/>
        </w:rPr>
        <w:t>uniós norma</w:t>
      </w:r>
    </w:p>
    <w:p w14:paraId="0DA6B33E" w14:textId="77777777" w:rsidR="003D10DA" w:rsidRPr="00266869" w:rsidRDefault="003D10DA" w:rsidP="003D10DA">
      <w:pPr>
        <w:spacing w:after="0" w:afterAutospacing="0"/>
        <w:jc w:val="both"/>
        <w:rPr>
          <w:lang w:bidi="ar-SA"/>
        </w:rPr>
      </w:pPr>
      <w:r w:rsidRPr="00266869">
        <w:rPr>
          <w:lang w:bidi="ar-SA"/>
        </w:rPr>
        <w:t xml:space="preserve">  - két- vagy többoldalú egyezmény, ezek hiányában </w:t>
      </w:r>
    </w:p>
    <w:p w14:paraId="4F36FE7B" w14:textId="77777777" w:rsidR="003D10DA" w:rsidRPr="00266869" w:rsidRDefault="003D10DA" w:rsidP="003D10DA">
      <w:pPr>
        <w:spacing w:after="0" w:afterAutospacing="0"/>
        <w:jc w:val="both"/>
        <w:rPr>
          <w:lang w:bidi="ar-SA"/>
        </w:rPr>
      </w:pPr>
      <w:r w:rsidRPr="00266869">
        <w:rPr>
          <w:lang w:bidi="ar-SA"/>
        </w:rPr>
        <w:t xml:space="preserve">  - a nemzetközi magánjogról szóló 2017. évi XXVIII. törvény (</w:t>
      </w:r>
      <w:proofErr w:type="spellStart"/>
      <w:r w:rsidRPr="00266869">
        <w:rPr>
          <w:lang w:bidi="ar-SA"/>
        </w:rPr>
        <w:t>Nmjtv</w:t>
      </w:r>
      <w:proofErr w:type="spellEnd"/>
      <w:r w:rsidRPr="00266869">
        <w:rPr>
          <w:lang w:bidi="ar-SA"/>
        </w:rPr>
        <w:t>.)</w:t>
      </w:r>
    </w:p>
    <w:p w14:paraId="0BCD8DED" w14:textId="77777777" w:rsidR="003D10DA" w:rsidRPr="00266869" w:rsidRDefault="003D10DA" w:rsidP="003D10DA">
      <w:pPr>
        <w:spacing w:after="0" w:afterAutospacing="0"/>
        <w:jc w:val="both"/>
        <w:rPr>
          <w:lang w:bidi="ar-SA"/>
        </w:rPr>
      </w:pPr>
      <w:r w:rsidRPr="00266869">
        <w:rPr>
          <w:lang w:bidi="ar-SA"/>
        </w:rPr>
        <w:t xml:space="preserve">Az </w:t>
      </w:r>
      <w:proofErr w:type="spellStart"/>
      <w:r w:rsidRPr="00266869">
        <w:rPr>
          <w:lang w:bidi="ar-SA"/>
        </w:rPr>
        <w:t>Nmjtv</w:t>
      </w:r>
      <w:proofErr w:type="spellEnd"/>
      <w:r w:rsidRPr="00266869">
        <w:rPr>
          <w:lang w:bidi="ar-SA"/>
        </w:rPr>
        <w:t>. 89.§ a) pontja értelmében kizárt a magyar bíróság joghatósága olyan eljárásban, amelynek tárgya külföldön fekvő ingatlanon fennálló dologi jog vagy ilyen ingatlan bérlete, haszonbérlete, ezért</w:t>
      </w:r>
    </w:p>
    <w:p w14:paraId="67CA7D62" w14:textId="77777777" w:rsidR="003D10DA" w:rsidRPr="00266869" w:rsidRDefault="003D10DA" w:rsidP="003D10DA">
      <w:pPr>
        <w:spacing w:after="0" w:afterAutospacing="0"/>
        <w:jc w:val="both"/>
        <w:rPr>
          <w:lang w:bidi="ar-SA"/>
        </w:rPr>
      </w:pPr>
      <w:r w:rsidRPr="00266869">
        <w:rPr>
          <w:lang w:bidi="ar-SA"/>
        </w:rPr>
        <w:t>vagyonmérlegben külföldi ingatlan nem lehet!</w:t>
      </w:r>
    </w:p>
    <w:p w14:paraId="4C497722" w14:textId="77777777" w:rsidR="00B03B48" w:rsidRPr="00266869" w:rsidRDefault="00B03B48" w:rsidP="00B03B48">
      <w:pPr>
        <w:spacing w:after="0" w:afterAutospacing="0"/>
        <w:jc w:val="both"/>
        <w:rPr>
          <w:lang w:bidi="ar-SA"/>
        </w:rPr>
      </w:pPr>
      <w:r w:rsidRPr="00266869">
        <w:rPr>
          <w:lang w:bidi="ar-SA"/>
        </w:rPr>
        <w:t>BDT2019.4057.</w:t>
      </w:r>
    </w:p>
    <w:p w14:paraId="112179C7" w14:textId="77777777" w:rsidR="00B03B48" w:rsidRDefault="00B03B48" w:rsidP="003D10DA">
      <w:pPr>
        <w:spacing w:after="0" w:afterAutospacing="0"/>
        <w:jc w:val="both"/>
        <w:rPr>
          <w:lang w:bidi="ar-SA"/>
        </w:rPr>
      </w:pPr>
    </w:p>
    <w:p w14:paraId="5E3912F5" w14:textId="73D7B2F3" w:rsidR="003D10DA" w:rsidRPr="00266869" w:rsidRDefault="003D10DA" w:rsidP="003D10DA">
      <w:pPr>
        <w:spacing w:after="0" w:afterAutospacing="0"/>
        <w:jc w:val="both"/>
        <w:rPr>
          <w:lang w:bidi="ar-SA"/>
        </w:rPr>
      </w:pPr>
      <w:r w:rsidRPr="00266869">
        <w:rPr>
          <w:lang w:bidi="ar-SA"/>
        </w:rPr>
        <w:t>Egyéb vagyontárgyak (ingók, társasági részesedések) esetében kizárt joghatóság akkor van, ha az eljárás tárgya a külföldi közhiteles nyilvántartásba való bejegyzés (</w:t>
      </w:r>
      <w:proofErr w:type="spellStart"/>
      <w:r w:rsidRPr="00266869">
        <w:rPr>
          <w:lang w:bidi="ar-SA"/>
        </w:rPr>
        <w:t>Nmjtv</w:t>
      </w:r>
      <w:proofErr w:type="spellEnd"/>
      <w:r w:rsidRPr="00266869">
        <w:rPr>
          <w:lang w:bidi="ar-SA"/>
        </w:rPr>
        <w:t>. 89.§ f) pont)</w:t>
      </w:r>
      <w:r w:rsidR="00B03B48">
        <w:rPr>
          <w:lang w:bidi="ar-SA"/>
        </w:rPr>
        <w:t xml:space="preserve"> </w:t>
      </w:r>
      <w:r w:rsidR="002B22E9">
        <w:rPr>
          <w:lang w:bidi="ar-SA"/>
        </w:rPr>
        <w:t>–</w:t>
      </w:r>
      <w:r w:rsidR="00B03B48">
        <w:rPr>
          <w:lang w:bidi="ar-SA"/>
        </w:rPr>
        <w:t xml:space="preserve"> ebben a körben</w:t>
      </w:r>
      <w:r w:rsidR="001C00BE">
        <w:rPr>
          <w:lang w:bidi="ar-SA"/>
        </w:rPr>
        <w:t xml:space="preserve"> elképzelhető</w:t>
      </w:r>
      <w:r w:rsidR="00B03B48">
        <w:rPr>
          <w:lang w:bidi="ar-SA"/>
        </w:rPr>
        <w:t xml:space="preserve"> megengedőbb gyakorlat is.</w:t>
      </w:r>
      <w:r w:rsidRPr="00266869">
        <w:rPr>
          <w:lang w:bidi="ar-SA"/>
        </w:rPr>
        <w:t xml:space="preserve"> </w:t>
      </w:r>
    </w:p>
    <w:p w14:paraId="47EEE7AE" w14:textId="77777777" w:rsidR="00B03B48" w:rsidRDefault="00B03B48" w:rsidP="003D10DA">
      <w:pPr>
        <w:spacing w:after="0" w:afterAutospacing="0"/>
        <w:jc w:val="both"/>
        <w:rPr>
          <w:b/>
          <w:bCs/>
        </w:rPr>
      </w:pPr>
    </w:p>
    <w:p w14:paraId="613537CE" w14:textId="08CD52D2" w:rsidR="003D10DA" w:rsidRDefault="003D10DA" w:rsidP="003D10DA">
      <w:pPr>
        <w:spacing w:after="0" w:afterAutospacing="0"/>
        <w:jc w:val="both"/>
        <w:rPr>
          <w:b/>
          <w:bCs/>
        </w:rPr>
      </w:pPr>
      <w:r w:rsidRPr="00266869">
        <w:rPr>
          <w:b/>
          <w:bCs/>
        </w:rPr>
        <w:t>Ellenkérelem/</w:t>
      </w:r>
      <w:proofErr w:type="spellStart"/>
      <w:r w:rsidRPr="00266869">
        <w:rPr>
          <w:b/>
          <w:bCs/>
        </w:rPr>
        <w:t>Viszontkereset</w:t>
      </w:r>
      <w:proofErr w:type="spellEnd"/>
    </w:p>
    <w:p w14:paraId="4F6877B2" w14:textId="77777777" w:rsidR="003D10DA" w:rsidRPr="00266869" w:rsidRDefault="003D10DA" w:rsidP="003D10DA">
      <w:pPr>
        <w:spacing w:after="0" w:afterAutospacing="0"/>
        <w:jc w:val="both"/>
      </w:pPr>
    </w:p>
    <w:p w14:paraId="51AAD218" w14:textId="77777777" w:rsidR="003D10DA" w:rsidRPr="00F455E2" w:rsidRDefault="003D10DA" w:rsidP="003D10DA">
      <w:pPr>
        <w:spacing w:after="0" w:afterAutospacing="0"/>
        <w:jc w:val="both"/>
        <w:rPr>
          <w:b/>
          <w:bCs/>
        </w:rPr>
      </w:pPr>
      <w:r w:rsidRPr="00F455E2">
        <w:rPr>
          <w:b/>
          <w:bCs/>
        </w:rPr>
        <w:t>1/2022. (V. 30.) PK vélemény a házastársi közös vagyon megosztásának egyes kérdéseiről</w:t>
      </w:r>
    </w:p>
    <w:p w14:paraId="5ECFB24F" w14:textId="77777777" w:rsidR="003D10DA" w:rsidRDefault="003D10DA" w:rsidP="003D10DA">
      <w:pPr>
        <w:spacing w:after="0" w:afterAutospacing="0"/>
        <w:jc w:val="both"/>
        <w:rPr>
          <w:b/>
          <w:bCs/>
        </w:rPr>
      </w:pPr>
    </w:p>
    <w:p w14:paraId="198AD4AA" w14:textId="64C21347" w:rsidR="003D10DA" w:rsidRPr="00266869" w:rsidRDefault="003D10DA" w:rsidP="003D10DA">
      <w:pPr>
        <w:spacing w:after="0" w:afterAutospacing="0"/>
        <w:jc w:val="both"/>
        <w:rPr>
          <w:b/>
          <w:bCs/>
        </w:rPr>
      </w:pPr>
      <w:r w:rsidRPr="00266869">
        <w:rPr>
          <w:b/>
          <w:bCs/>
        </w:rPr>
        <w:t>Ellenkérelem</w:t>
      </w:r>
      <w:r w:rsidR="00F455E2">
        <w:rPr>
          <w:b/>
          <w:bCs/>
        </w:rPr>
        <w:t>mel érvényesíthető:</w:t>
      </w:r>
    </w:p>
    <w:p w14:paraId="4E414851" w14:textId="77777777" w:rsidR="00266869" w:rsidRPr="00266869" w:rsidRDefault="003D10DA" w:rsidP="003D10DA">
      <w:pPr>
        <w:numPr>
          <w:ilvl w:val="0"/>
          <w:numId w:val="32"/>
        </w:numPr>
        <w:spacing w:after="0" w:afterAutospacing="0"/>
        <w:jc w:val="both"/>
      </w:pPr>
      <w:r w:rsidRPr="00266869">
        <w:t>További közös vagyonhoz tartozó vagyonelem megosztása</w:t>
      </w:r>
    </w:p>
    <w:p w14:paraId="3994F787" w14:textId="7C71ED78" w:rsidR="00F455E2" w:rsidRDefault="003D10DA" w:rsidP="003D10DA">
      <w:pPr>
        <w:numPr>
          <w:ilvl w:val="0"/>
          <w:numId w:val="32"/>
        </w:numPr>
        <w:spacing w:after="0" w:afterAutospacing="0"/>
        <w:jc w:val="both"/>
      </w:pPr>
      <w:r w:rsidRPr="00266869">
        <w:t xml:space="preserve">Közös vagyonból az alperest illető hányad kiadása </w:t>
      </w:r>
    </w:p>
    <w:p w14:paraId="3980184E" w14:textId="56C9D64D" w:rsidR="00266869" w:rsidRPr="00266869" w:rsidRDefault="00F455E2" w:rsidP="003D10DA">
      <w:pPr>
        <w:numPr>
          <w:ilvl w:val="0"/>
          <w:numId w:val="32"/>
        </w:numPr>
        <w:spacing w:after="0" w:afterAutospacing="0"/>
        <w:jc w:val="both"/>
      </w:pPr>
      <w:r>
        <w:t>A</w:t>
      </w:r>
      <w:r w:rsidR="003D10DA" w:rsidRPr="00266869">
        <w:t xml:space="preserve"> közös vagyon és a különvagyonok vegyüléséből eredő megtérítési igény rendezése</w:t>
      </w:r>
    </w:p>
    <w:p w14:paraId="023129C1" w14:textId="77777777" w:rsidR="00266869" w:rsidRPr="00266869" w:rsidRDefault="003D10DA" w:rsidP="003D10DA">
      <w:pPr>
        <w:numPr>
          <w:ilvl w:val="0"/>
          <w:numId w:val="32"/>
        </w:numPr>
        <w:spacing w:after="0" w:afterAutospacing="0"/>
        <w:jc w:val="both"/>
      </w:pPr>
      <w:r w:rsidRPr="00266869">
        <w:t xml:space="preserve">A vagyontárgyak és tartozások felek közötti szétosztása vagy elszámolása </w:t>
      </w:r>
    </w:p>
    <w:p w14:paraId="331B742E" w14:textId="77777777" w:rsidR="00266869" w:rsidRPr="00266869" w:rsidRDefault="003D10DA" w:rsidP="003D10DA">
      <w:pPr>
        <w:numPr>
          <w:ilvl w:val="0"/>
          <w:numId w:val="32"/>
        </w:numPr>
        <w:spacing w:after="0" w:afterAutospacing="0"/>
        <w:jc w:val="both"/>
      </w:pPr>
      <w:r w:rsidRPr="00266869">
        <w:t>A felperes birtokában lévő különvagyon kiadására irányuló igény</w:t>
      </w:r>
    </w:p>
    <w:p w14:paraId="3F44E2DA" w14:textId="77777777" w:rsidR="003D10DA" w:rsidRDefault="003D10DA" w:rsidP="003D10DA">
      <w:pPr>
        <w:spacing w:after="0" w:afterAutospacing="0"/>
        <w:jc w:val="both"/>
      </w:pPr>
    </w:p>
    <w:p w14:paraId="50BFA361" w14:textId="1127227C" w:rsidR="003D10DA" w:rsidRPr="00266869" w:rsidRDefault="003D10DA" w:rsidP="003D10DA">
      <w:pPr>
        <w:spacing w:after="0" w:afterAutospacing="0"/>
        <w:jc w:val="both"/>
      </w:pPr>
      <w:proofErr w:type="spellStart"/>
      <w:r w:rsidRPr="00266869">
        <w:rPr>
          <w:b/>
          <w:bCs/>
        </w:rPr>
        <w:t>Viszontkereset</w:t>
      </w:r>
      <w:r w:rsidR="00F455E2">
        <w:rPr>
          <w:b/>
          <w:bCs/>
        </w:rPr>
        <w:t>tel</w:t>
      </w:r>
      <w:proofErr w:type="spellEnd"/>
      <w:r w:rsidR="00F455E2">
        <w:rPr>
          <w:b/>
          <w:bCs/>
        </w:rPr>
        <w:t xml:space="preserve"> érvényesíthető:</w:t>
      </w:r>
    </w:p>
    <w:p w14:paraId="62EBA670" w14:textId="77777777" w:rsidR="00266869" w:rsidRPr="00266869" w:rsidRDefault="003D10DA" w:rsidP="003D10DA">
      <w:pPr>
        <w:numPr>
          <w:ilvl w:val="0"/>
          <w:numId w:val="33"/>
        </w:numPr>
        <w:spacing w:after="0" w:afterAutospacing="0"/>
        <w:jc w:val="both"/>
      </w:pPr>
      <w:r w:rsidRPr="00266869">
        <w:t>Olyan tulajdoni igények, amelyeknek a jogi hatásai a felek belső jogviszonyán túlmutatnak, mert például közhiteles nyilvántartásban rögzített tulajdoni viszonyok megváltozásával járnak (az alperes a külön-, illetve a közös vagyon vegyülésére alapítottan tulajdonjogának, illetve többlet-tulajdoni hányadának ingatlan-nyilvántartási bejegyzését kéri, vagy arra hivatkozik, hogy a felek közös tulajdonaként nyilvántartott ingatlan az ő különvagyona és ennek a közhiteles nyilvántartásban való feltüntetését kéri)</w:t>
      </w:r>
      <w:r w:rsidRPr="00266869">
        <w:tab/>
      </w:r>
    </w:p>
    <w:p w14:paraId="055D0D9A" w14:textId="77777777" w:rsidR="00266869" w:rsidRPr="00266869" w:rsidRDefault="003D10DA" w:rsidP="003D10DA">
      <w:pPr>
        <w:numPr>
          <w:ilvl w:val="0"/>
          <w:numId w:val="33"/>
        </w:numPr>
        <w:spacing w:after="0" w:afterAutospacing="0"/>
        <w:jc w:val="both"/>
      </w:pPr>
      <w:r w:rsidRPr="00266869">
        <w:t xml:space="preserve">A házastársak gazdasági kapcsolatának felszámolásán túlmutató vagyoni igények </w:t>
      </w:r>
    </w:p>
    <w:p w14:paraId="5DDF8A89" w14:textId="132CF043" w:rsidR="00266869" w:rsidRPr="00266869" w:rsidRDefault="003D10DA" w:rsidP="003D10DA">
      <w:pPr>
        <w:numPr>
          <w:ilvl w:val="0"/>
          <w:numId w:val="33"/>
        </w:numPr>
        <w:spacing w:after="0" w:afterAutospacing="0"/>
        <w:jc w:val="both"/>
      </w:pPr>
      <w:r w:rsidRPr="00266869">
        <w:t>A házastársi közös vagyont megosztó szerződés teljesítésére, érvénytelenségének megállapítására irányuló igények</w:t>
      </w:r>
    </w:p>
    <w:p w14:paraId="63D28F72" w14:textId="77777777" w:rsidR="003D10DA" w:rsidRDefault="003D10DA" w:rsidP="003D10DA">
      <w:pPr>
        <w:spacing w:after="0" w:afterAutospacing="0"/>
        <w:jc w:val="both"/>
      </w:pPr>
    </w:p>
    <w:p w14:paraId="1FD5F4EA" w14:textId="328833E0" w:rsidR="003D10DA" w:rsidRDefault="003D10DA" w:rsidP="003D10DA">
      <w:pPr>
        <w:spacing w:after="0" w:afterAutospacing="0"/>
        <w:jc w:val="both"/>
      </w:pPr>
      <w:r w:rsidRPr="00266869">
        <w:t xml:space="preserve">Sem az ellenkérelemmel, sem a </w:t>
      </w:r>
      <w:proofErr w:type="spellStart"/>
      <w:r w:rsidRPr="00266869">
        <w:t>viszontkeresettel</w:t>
      </w:r>
      <w:proofErr w:type="spellEnd"/>
      <w:r w:rsidRPr="00266869">
        <w:t xml:space="preserve"> való igényérvényesítés nem eredményez hatásköri változást [Pp. 204.§ (2) bekezdés].</w:t>
      </w:r>
    </w:p>
    <w:p w14:paraId="2E3AE6FA" w14:textId="77777777" w:rsidR="003D10DA" w:rsidRPr="00266869" w:rsidRDefault="003D10DA" w:rsidP="003D10DA">
      <w:pPr>
        <w:spacing w:after="0" w:afterAutospacing="0"/>
        <w:jc w:val="both"/>
      </w:pPr>
    </w:p>
    <w:p w14:paraId="6E216915" w14:textId="7A37C97E" w:rsidR="003D10DA" w:rsidRDefault="003D10DA" w:rsidP="003D10DA">
      <w:pPr>
        <w:spacing w:after="0" w:afterAutospacing="0"/>
        <w:jc w:val="both"/>
      </w:pPr>
      <w:r w:rsidRPr="00266869">
        <w:t xml:space="preserve">Az ellenkérelemmel </w:t>
      </w:r>
      <w:r w:rsidR="00F455E2">
        <w:t xml:space="preserve">perbe vitt </w:t>
      </w:r>
      <w:r w:rsidRPr="00266869">
        <w:t>vagyoni elemek megosztása után illetékfizetési kötelezettség keletkezik</w:t>
      </w:r>
      <w:r w:rsidR="00F455E2">
        <w:t xml:space="preserve">. Az emelkedett pertárgyérték miatt keletkezett le nem rótt illetékről </w:t>
      </w:r>
      <w:r w:rsidR="00823E7F">
        <w:t>a bíróság az eljárást befejező határozatban dönt</w:t>
      </w:r>
      <w:r w:rsidR="00D77217">
        <w:t xml:space="preserve"> (Pp.101.§.).</w:t>
      </w:r>
    </w:p>
    <w:p w14:paraId="53B64975" w14:textId="77777777" w:rsidR="003D10DA" w:rsidRPr="00266869" w:rsidRDefault="003D10DA" w:rsidP="003D10DA">
      <w:pPr>
        <w:spacing w:after="0" w:afterAutospacing="0"/>
        <w:jc w:val="both"/>
      </w:pPr>
    </w:p>
    <w:p w14:paraId="574115D6" w14:textId="5DBFB35A" w:rsidR="00823E7F" w:rsidRDefault="00823E7F" w:rsidP="00635172">
      <w:pPr>
        <w:spacing w:after="0" w:afterAutospacing="0"/>
        <w:jc w:val="both"/>
      </w:pPr>
      <w:r>
        <w:lastRenderedPageBreak/>
        <w:t xml:space="preserve">A házastársi közös vagyon megosztása iránti </w:t>
      </w:r>
      <w:proofErr w:type="spellStart"/>
      <w:r>
        <w:t>viszontkereset</w:t>
      </w:r>
      <w:proofErr w:type="spellEnd"/>
      <w:r>
        <w:t xml:space="preserve"> esetén </w:t>
      </w:r>
      <w:r w:rsidR="003D10DA" w:rsidRPr="00266869">
        <w:t>a pertárgyértéket nem az alperes által beállított</w:t>
      </w:r>
      <w:r>
        <w:t>, a felperes által nem érvényesített</w:t>
      </w:r>
      <w:r w:rsidR="003D10DA" w:rsidRPr="00266869">
        <w:t xml:space="preserve"> vagyoni elemek, hanem a perbe</w:t>
      </w:r>
      <w:r>
        <w:t xml:space="preserve"> vitt</w:t>
      </w:r>
      <w:r w:rsidR="003D10DA" w:rsidRPr="00266869">
        <w:t xml:space="preserve"> közös vagyon egészének értéke alapján kell számolni. </w:t>
      </w:r>
    </w:p>
    <w:p w14:paraId="3906601D" w14:textId="77777777" w:rsidR="00635172" w:rsidRDefault="00635172" w:rsidP="00635172">
      <w:pPr>
        <w:spacing w:after="0" w:afterAutospacing="0"/>
        <w:jc w:val="both"/>
      </w:pPr>
    </w:p>
    <w:p w14:paraId="4AEA7182" w14:textId="7AA6420E" w:rsidR="00266869" w:rsidRPr="00266869" w:rsidRDefault="003D10DA" w:rsidP="003D10DA">
      <w:pPr>
        <w:numPr>
          <w:ilvl w:val="0"/>
          <w:numId w:val="34"/>
        </w:numPr>
        <w:spacing w:after="0" w:afterAutospacing="0"/>
        <w:jc w:val="both"/>
      </w:pPr>
      <w:r w:rsidRPr="00266869">
        <w:t xml:space="preserve">Méltányosság [Ptk. </w:t>
      </w:r>
      <w:proofErr w:type="gramStart"/>
      <w:r w:rsidRPr="00266869">
        <w:t>4:4.§</w:t>
      </w:r>
      <w:proofErr w:type="gramEnd"/>
      <w:r w:rsidRPr="00266869">
        <w:t>]</w:t>
      </w:r>
    </w:p>
    <w:p w14:paraId="1F116763" w14:textId="77777777" w:rsidR="00266869" w:rsidRPr="00266869" w:rsidRDefault="003D10DA" w:rsidP="003D10DA">
      <w:pPr>
        <w:numPr>
          <w:ilvl w:val="0"/>
          <w:numId w:val="34"/>
        </w:numPr>
        <w:spacing w:after="0" w:afterAutospacing="0"/>
        <w:jc w:val="both"/>
      </w:pPr>
      <w:r w:rsidRPr="00266869">
        <w:t>A fél személyes meghallgatása [Pp. 230.§ (1) bekezdés]</w:t>
      </w:r>
    </w:p>
    <w:p w14:paraId="79B80EAA" w14:textId="77777777" w:rsidR="00266869" w:rsidRPr="00266869" w:rsidRDefault="003D10DA" w:rsidP="003D10DA">
      <w:pPr>
        <w:numPr>
          <w:ilvl w:val="0"/>
          <w:numId w:val="34"/>
        </w:numPr>
        <w:spacing w:after="0" w:afterAutospacing="0"/>
        <w:jc w:val="both"/>
      </w:pPr>
      <w:r w:rsidRPr="00266869">
        <w:t>Költségek felszámítása [Pp. 81.§]</w:t>
      </w:r>
    </w:p>
    <w:p w14:paraId="64B3E7C3" w14:textId="3238E0FB" w:rsidR="00CE1991" w:rsidRDefault="003D10DA" w:rsidP="003D10DA">
      <w:pPr>
        <w:numPr>
          <w:ilvl w:val="0"/>
          <w:numId w:val="34"/>
        </w:numPr>
        <w:spacing w:after="0" w:afterAutospacing="0"/>
        <w:jc w:val="both"/>
      </w:pPr>
      <w:r w:rsidRPr="00266869">
        <w:t>Perfeljegyzés [</w:t>
      </w:r>
      <w:proofErr w:type="spellStart"/>
      <w:r w:rsidRPr="00266869">
        <w:t>Inytv</w:t>
      </w:r>
      <w:proofErr w:type="spellEnd"/>
      <w:r w:rsidRPr="00266869">
        <w:t>. 64.§ (1) bekezdés d) pont] és törlése [</w:t>
      </w:r>
      <w:proofErr w:type="spellStart"/>
      <w:r w:rsidRPr="00266869">
        <w:t>Inytv</w:t>
      </w:r>
      <w:proofErr w:type="spellEnd"/>
      <w:r w:rsidRPr="00266869">
        <w:t>. 65.§]</w:t>
      </w:r>
    </w:p>
    <w:p w14:paraId="756DBC4B" w14:textId="77777777" w:rsidR="00CE1991" w:rsidRDefault="00CE1991" w:rsidP="003D10DA">
      <w:pPr>
        <w:spacing w:after="0" w:afterAutospacing="0"/>
        <w:jc w:val="both"/>
      </w:pPr>
    </w:p>
    <w:p w14:paraId="75C9B6DF" w14:textId="3E09FD40" w:rsidR="003D10DA" w:rsidRDefault="003D10DA" w:rsidP="003D10DA">
      <w:pPr>
        <w:spacing w:after="0" w:afterAutospacing="0"/>
        <w:jc w:val="both"/>
        <w:rPr>
          <w:b/>
          <w:bCs/>
        </w:rPr>
      </w:pPr>
      <w:r w:rsidRPr="00266869">
        <w:rPr>
          <w:b/>
          <w:bCs/>
        </w:rPr>
        <w:t>Élettársak definíciója</w:t>
      </w:r>
    </w:p>
    <w:p w14:paraId="204561F5" w14:textId="77777777" w:rsidR="003D10DA" w:rsidRPr="00266869" w:rsidRDefault="003D10DA" w:rsidP="003D10DA">
      <w:pPr>
        <w:spacing w:after="0" w:afterAutospacing="0"/>
        <w:jc w:val="both"/>
      </w:pPr>
    </w:p>
    <w:p w14:paraId="56796D57" w14:textId="77777777" w:rsidR="003D10DA" w:rsidRPr="00266869" w:rsidRDefault="003D10DA" w:rsidP="003D10DA">
      <w:pPr>
        <w:spacing w:after="0" w:afterAutospacing="0"/>
      </w:pPr>
      <w:r w:rsidRPr="00266869">
        <w:t>1959. évi Ptk. 685/A.§</w:t>
      </w:r>
      <w:r w:rsidRPr="00266869">
        <w:br/>
        <w:t>Ptk. 6:514.§</w:t>
      </w:r>
    </w:p>
    <w:p w14:paraId="0B6484D7" w14:textId="77777777" w:rsidR="003D10DA" w:rsidRDefault="003D10DA" w:rsidP="003D10DA">
      <w:pPr>
        <w:spacing w:after="0" w:afterAutospacing="0"/>
        <w:jc w:val="both"/>
      </w:pPr>
    </w:p>
    <w:p w14:paraId="2A48E49A" w14:textId="77777777" w:rsidR="003D10DA" w:rsidRDefault="003D10DA" w:rsidP="003D10DA">
      <w:pPr>
        <w:spacing w:after="0" w:afterAutospacing="0"/>
        <w:jc w:val="both"/>
      </w:pPr>
      <w:r w:rsidRPr="00266869">
        <w:t>Az élettársi kapcsolat kötelem (formátlan kötelem – szerződés)</w:t>
      </w:r>
    </w:p>
    <w:p w14:paraId="4976C023" w14:textId="77777777" w:rsidR="003D10DA" w:rsidRPr="00266869" w:rsidRDefault="003D10DA" w:rsidP="003D10DA">
      <w:pPr>
        <w:spacing w:after="0" w:afterAutospacing="0"/>
        <w:jc w:val="both"/>
      </w:pPr>
    </w:p>
    <w:p w14:paraId="6BB5D089" w14:textId="77777777" w:rsidR="003D10DA" w:rsidRDefault="003D10DA" w:rsidP="003D10DA">
      <w:pPr>
        <w:spacing w:after="0" w:afterAutospacing="0"/>
        <w:jc w:val="both"/>
      </w:pPr>
      <w:proofErr w:type="spellStart"/>
      <w:r w:rsidRPr="00266869">
        <w:t>Ptké</w:t>
      </w:r>
      <w:proofErr w:type="spellEnd"/>
      <w:r w:rsidRPr="00266869">
        <w:t>. 50.§ (1) bekezdése alapján a Ptk. hatálybalépésekor már fennállott élettársi kapcsolatokra az 1959. évi Ptk. szabályait kell alkalmazni.</w:t>
      </w:r>
    </w:p>
    <w:p w14:paraId="390DFF19" w14:textId="77777777" w:rsidR="003D10DA" w:rsidRPr="00266869" w:rsidRDefault="003D10DA" w:rsidP="003D10DA">
      <w:pPr>
        <w:spacing w:after="0" w:afterAutospacing="0"/>
        <w:jc w:val="both"/>
      </w:pPr>
    </w:p>
    <w:p w14:paraId="69002823" w14:textId="128ED27B" w:rsidR="003D10DA" w:rsidRDefault="003D10DA" w:rsidP="003D10DA">
      <w:pPr>
        <w:spacing w:after="0" w:afterAutospacing="0"/>
        <w:jc w:val="both"/>
      </w:pPr>
      <w:r w:rsidRPr="00266869">
        <w:t>Élettársi Nyilatkozatok Nyilvántartása (a</w:t>
      </w:r>
      <w:r w:rsidR="002C5115">
        <w:t>z egyes</w:t>
      </w:r>
      <w:r w:rsidRPr="00266869">
        <w:t xml:space="preserve"> közjegyző</w:t>
      </w:r>
      <w:r w:rsidR="002C5115">
        <w:t>i</w:t>
      </w:r>
      <w:r w:rsidRPr="00266869">
        <w:t xml:space="preserve"> </w:t>
      </w:r>
      <w:r w:rsidR="002C5115">
        <w:t xml:space="preserve">nemperes eljárásokról </w:t>
      </w:r>
      <w:r w:rsidRPr="00266869">
        <w:t>szóló 2008. évi XLV. törvény 36/E.§) – bizonyítás megkönnyítése céljából</w:t>
      </w:r>
      <w:r w:rsidR="00B24778">
        <w:t>)</w:t>
      </w:r>
    </w:p>
    <w:p w14:paraId="4610C08C" w14:textId="77777777" w:rsidR="003D10DA" w:rsidRPr="00266869" w:rsidRDefault="003D10DA" w:rsidP="003D10DA">
      <w:pPr>
        <w:spacing w:after="0" w:afterAutospacing="0"/>
        <w:jc w:val="both"/>
      </w:pPr>
    </w:p>
    <w:p w14:paraId="0BB7A20A" w14:textId="1D716DA0" w:rsidR="003D10DA" w:rsidRPr="00266869" w:rsidRDefault="003D10DA" w:rsidP="003D10DA">
      <w:pPr>
        <w:spacing w:after="0" w:afterAutospacing="0"/>
        <w:jc w:val="both"/>
      </w:pPr>
      <w:r w:rsidRPr="00266869">
        <w:rPr>
          <w:b/>
          <w:bCs/>
        </w:rPr>
        <w:t>Az élettársi kapcsolat fogalmi elemei (</w:t>
      </w:r>
      <w:r w:rsidRPr="00266869">
        <w:t>két személy, házasságkötés hiánya, másik életközösség hiánya, egyenesági rokonság, testvéri</w:t>
      </w:r>
      <w:r w:rsidR="00B03B48">
        <w:t xml:space="preserve"> kapcsolat</w:t>
      </w:r>
      <w:r w:rsidRPr="00266869">
        <w:t xml:space="preserve"> hiánya mellett) </w:t>
      </w:r>
    </w:p>
    <w:p w14:paraId="1ED011AE" w14:textId="77777777" w:rsidR="00266869" w:rsidRPr="00266869" w:rsidRDefault="003D10DA" w:rsidP="003D10DA">
      <w:pPr>
        <w:numPr>
          <w:ilvl w:val="0"/>
          <w:numId w:val="35"/>
        </w:numPr>
        <w:spacing w:after="0" w:afterAutospacing="0"/>
        <w:jc w:val="both"/>
      </w:pPr>
      <w:r w:rsidRPr="00266869">
        <w:t>Közös háztartás</w:t>
      </w:r>
    </w:p>
    <w:p w14:paraId="2F4314F5" w14:textId="77777777" w:rsidR="00266869" w:rsidRPr="00266869" w:rsidRDefault="003D10DA" w:rsidP="003D10DA">
      <w:pPr>
        <w:numPr>
          <w:ilvl w:val="0"/>
          <w:numId w:val="35"/>
        </w:numPr>
        <w:spacing w:after="0" w:afterAutospacing="0"/>
        <w:jc w:val="both"/>
      </w:pPr>
      <w:r w:rsidRPr="00266869">
        <w:t>Érzelmi közösség</w:t>
      </w:r>
    </w:p>
    <w:p w14:paraId="3B87BF30" w14:textId="77777777" w:rsidR="00266869" w:rsidRPr="00266869" w:rsidRDefault="003D10DA" w:rsidP="003D10DA">
      <w:pPr>
        <w:numPr>
          <w:ilvl w:val="0"/>
          <w:numId w:val="35"/>
        </w:numPr>
        <w:spacing w:after="0" w:afterAutospacing="0"/>
        <w:jc w:val="both"/>
      </w:pPr>
      <w:r w:rsidRPr="00266869">
        <w:t>Gazdasági közösség</w:t>
      </w:r>
    </w:p>
    <w:p w14:paraId="61BE7984" w14:textId="77777777" w:rsidR="003D10DA" w:rsidRPr="00266869" w:rsidRDefault="003D10DA" w:rsidP="003D10DA">
      <w:pPr>
        <w:spacing w:after="0" w:afterAutospacing="0"/>
        <w:jc w:val="both"/>
      </w:pPr>
      <w:r w:rsidRPr="00266869">
        <w:tab/>
        <w:t>-   a felek közös célok érdekében való (legalább hallgatólagos) együttműködése,</w:t>
      </w:r>
    </w:p>
    <w:p w14:paraId="63489810" w14:textId="77777777" w:rsidR="003D10DA" w:rsidRPr="00266869" w:rsidRDefault="003D10DA" w:rsidP="003D10DA">
      <w:pPr>
        <w:spacing w:after="0" w:afterAutospacing="0"/>
        <w:jc w:val="both"/>
      </w:pPr>
      <w:r w:rsidRPr="00266869">
        <w:tab/>
        <w:t>- az általuk szerzett jövedelem közös célra (közös vagyon megszerzésére) történő felhasználása (Kúria Pfv.II.21.744/2004.).</w:t>
      </w:r>
    </w:p>
    <w:p w14:paraId="72FE9937" w14:textId="77777777" w:rsidR="003D10DA" w:rsidRDefault="003D10DA" w:rsidP="003D10DA">
      <w:pPr>
        <w:spacing w:after="0" w:afterAutospacing="0"/>
        <w:jc w:val="both"/>
      </w:pPr>
    </w:p>
    <w:p w14:paraId="2C48D967" w14:textId="772A598A" w:rsidR="003D10DA" w:rsidRPr="00266869" w:rsidRDefault="003D10DA" w:rsidP="003D10DA">
      <w:pPr>
        <w:spacing w:after="0" w:afterAutospacing="0"/>
        <w:jc w:val="both"/>
      </w:pPr>
      <w:r w:rsidRPr="00266869">
        <w:t>A gazdasági közösséget nem alapozza meg</w:t>
      </w:r>
      <w:r w:rsidR="00B03B48">
        <w:t xml:space="preserve"> pl.</w:t>
      </w:r>
      <w:r w:rsidRPr="00266869">
        <w:t xml:space="preserve">: </w:t>
      </w:r>
    </w:p>
    <w:p w14:paraId="01C9192A" w14:textId="2619C3F7" w:rsidR="003D10DA" w:rsidRDefault="003D10DA" w:rsidP="003D10DA">
      <w:pPr>
        <w:spacing w:after="0" w:afterAutospacing="0"/>
        <w:jc w:val="both"/>
      </w:pPr>
      <w:r w:rsidRPr="00266869">
        <w:t>-</w:t>
      </w:r>
      <w:r>
        <w:t xml:space="preserve"> </w:t>
      </w:r>
      <w:r w:rsidR="00B03B48">
        <w:t xml:space="preserve"> </w:t>
      </w:r>
      <w:r w:rsidRPr="00266869">
        <w:t xml:space="preserve">A mindennapokban megvalósuló kölcsönös támogatás, segítség (Kúria </w:t>
      </w:r>
      <w:r>
        <w:t xml:space="preserve">   </w:t>
      </w:r>
      <w:r w:rsidRPr="00266869">
        <w:t>Pfv.II.20.640/2001.)</w:t>
      </w:r>
    </w:p>
    <w:p w14:paraId="1AD72472" w14:textId="3525FE2B" w:rsidR="003D10DA" w:rsidRDefault="003D10DA" w:rsidP="003D10DA">
      <w:pPr>
        <w:spacing w:after="0" w:afterAutospacing="0"/>
        <w:jc w:val="both"/>
      </w:pPr>
      <w:r>
        <w:t xml:space="preserve">-  </w:t>
      </w:r>
      <w:r w:rsidRPr="00266869">
        <w:t>Önmagában a gyermekvállalás (BH2017.338.)</w:t>
      </w:r>
    </w:p>
    <w:p w14:paraId="4A9DE822" w14:textId="63BEED39" w:rsidR="003D10DA" w:rsidRDefault="003D10DA" w:rsidP="003D10DA">
      <w:pPr>
        <w:spacing w:after="0" w:afterAutospacing="0"/>
        <w:jc w:val="both"/>
      </w:pPr>
      <w:r>
        <w:t>- A</w:t>
      </w:r>
      <w:r w:rsidRPr="00266869">
        <w:t xml:space="preserve">z egyik fél saját vagyona felhasználása eredményeként létrejött vagyongyarapodás, a döntésben való részvétel és támogatás, az azzal kapcsolatos ügyintézés (Pfv.II.20.357/2021/4.) </w:t>
      </w:r>
    </w:p>
    <w:p w14:paraId="26DF2C1B" w14:textId="2E9F9E11" w:rsidR="00266869" w:rsidRPr="00266869" w:rsidRDefault="003D10DA" w:rsidP="003D10DA">
      <w:pPr>
        <w:spacing w:after="0" w:afterAutospacing="0"/>
        <w:jc w:val="both"/>
      </w:pPr>
      <w:r>
        <w:t xml:space="preserve">    </w:t>
      </w:r>
      <w:r w:rsidRPr="00266869">
        <w:rPr>
          <w:b/>
          <w:bCs/>
        </w:rPr>
        <w:t>DE!</w:t>
      </w:r>
    </w:p>
    <w:p w14:paraId="5AABD3C9" w14:textId="3C7FBD68" w:rsidR="003D10DA" w:rsidRPr="00266869" w:rsidRDefault="003D10DA" w:rsidP="003D10DA">
      <w:pPr>
        <w:spacing w:after="0" w:afterAutospacing="0"/>
        <w:jc w:val="both"/>
      </w:pPr>
      <w:r w:rsidRPr="00266869">
        <w:t xml:space="preserve">A Ptk. </w:t>
      </w:r>
      <w:proofErr w:type="gramStart"/>
      <w:r w:rsidRPr="00266869">
        <w:t>6:516.§</w:t>
      </w:r>
      <w:proofErr w:type="gramEnd"/>
      <w:r w:rsidRPr="00266869">
        <w:t xml:space="preserve"> (1) bekezdése szerint az élettársak az együttélés alatt önálló vagyonszerzők ↔ gazdasági közösség szigorú értelmezése</w:t>
      </w:r>
    </w:p>
    <w:p w14:paraId="0CE8A6E8" w14:textId="77777777" w:rsidR="003D10DA" w:rsidRDefault="003D10DA" w:rsidP="003D10DA">
      <w:pPr>
        <w:spacing w:after="0" w:afterAutospacing="0"/>
        <w:jc w:val="both"/>
      </w:pPr>
    </w:p>
    <w:p w14:paraId="5457C070" w14:textId="0B920059" w:rsidR="003D10DA" w:rsidRDefault="003D10DA" w:rsidP="003D10DA">
      <w:pPr>
        <w:spacing w:after="0" w:afterAutospacing="0"/>
        <w:jc w:val="both"/>
        <w:rPr>
          <w:b/>
          <w:bCs/>
        </w:rPr>
      </w:pPr>
      <w:r w:rsidRPr="00266869">
        <w:rPr>
          <w:b/>
          <w:bCs/>
        </w:rPr>
        <w:t>Az élettársi kapcsolat vagyonjogi jellemzői az 1959. évi Ptk. 578/G.§-a alapján</w:t>
      </w:r>
    </w:p>
    <w:p w14:paraId="457E5E55" w14:textId="77777777" w:rsidR="003D10DA" w:rsidRPr="00266869" w:rsidRDefault="003D10DA" w:rsidP="003D10DA">
      <w:pPr>
        <w:spacing w:after="0" w:afterAutospacing="0"/>
        <w:jc w:val="both"/>
      </w:pPr>
    </w:p>
    <w:p w14:paraId="1BF5ADF6" w14:textId="77777777" w:rsidR="00266869" w:rsidRPr="00266869" w:rsidRDefault="003D10DA" w:rsidP="003D10DA">
      <w:pPr>
        <w:numPr>
          <w:ilvl w:val="0"/>
          <w:numId w:val="36"/>
        </w:numPr>
        <w:spacing w:after="0" w:afterAutospacing="0"/>
        <w:jc w:val="both"/>
      </w:pPr>
      <w:r w:rsidRPr="00266869">
        <w:t>El nem évülő, a szerzéssel keletkező tulajdoni igény</w:t>
      </w:r>
    </w:p>
    <w:p w14:paraId="3B1F69FE" w14:textId="77777777" w:rsidR="00266869" w:rsidRPr="00266869" w:rsidRDefault="003D10DA" w:rsidP="003D10DA">
      <w:pPr>
        <w:numPr>
          <w:ilvl w:val="0"/>
          <w:numId w:val="36"/>
        </w:numPr>
        <w:spacing w:after="0" w:afterAutospacing="0"/>
        <w:jc w:val="both"/>
      </w:pPr>
      <w:r w:rsidRPr="00266869">
        <w:t>Ingatlan esetén ingatlan-nyilvántartáson kívüli tulajdonszerzés</w:t>
      </w:r>
    </w:p>
    <w:p w14:paraId="3F3214E2" w14:textId="779FAC2E" w:rsidR="00266869" w:rsidRPr="00266869" w:rsidRDefault="003D10DA" w:rsidP="003D10DA">
      <w:pPr>
        <w:numPr>
          <w:ilvl w:val="0"/>
          <w:numId w:val="36"/>
        </w:numPr>
        <w:spacing w:after="0" w:afterAutospacing="0"/>
        <w:jc w:val="both"/>
      </w:pPr>
      <w:r w:rsidRPr="00266869">
        <w:t xml:space="preserve">Három alvagyon: egyik és másik élettárs saját vagyona és az élettársak közös vagyona (saját vagyon </w:t>
      </w:r>
      <w:r w:rsidR="002C5115" w:rsidRPr="00F45ABA">
        <w:t xml:space="preserve">→ </w:t>
      </w:r>
      <w:r w:rsidRPr="00266869">
        <w:t>a házastársak különvagyon</w:t>
      </w:r>
      <w:r w:rsidR="002C5115">
        <w:t>a</w:t>
      </w:r>
      <w:r w:rsidRPr="00266869">
        <w:t>)</w:t>
      </w:r>
    </w:p>
    <w:p w14:paraId="4ECEC15E" w14:textId="5A7B028C" w:rsidR="00803CA2" w:rsidRDefault="003D10DA" w:rsidP="00803CA2">
      <w:pPr>
        <w:numPr>
          <w:ilvl w:val="0"/>
          <w:numId w:val="36"/>
        </w:numPr>
        <w:spacing w:after="0" w:afterAutospacing="0"/>
        <w:jc w:val="both"/>
      </w:pPr>
      <w:r w:rsidRPr="00266869">
        <w:lastRenderedPageBreak/>
        <w:t>Vélelem az élettársi kapcsolat megszűnésekor meglévő, a kapcsolat alatt keletkezett vagyonszaporulat közös vagyoni jellege mellett</w:t>
      </w:r>
    </w:p>
    <w:p w14:paraId="3C1D9E6F" w14:textId="4254ADD3" w:rsidR="00803CA2" w:rsidRDefault="00803CA2" w:rsidP="00803CA2">
      <w:pPr>
        <w:spacing w:after="0" w:afterAutospacing="0"/>
        <w:ind w:left="720"/>
        <w:jc w:val="both"/>
      </w:pPr>
      <w:r>
        <w:t>DE! A törvényes vélelem megdönthető annak kétséget kizáró bizonyításával</w:t>
      </w:r>
      <w:r w:rsidR="00B24778">
        <w:t xml:space="preserve"> is</w:t>
      </w:r>
      <w:r>
        <w:t>, hogy a vagyonszaporulathoz tartozó egyes vagyontárgyak megszerzése nem közös céljuk érdekében a közös tulajdonszerzés szándékával rendelkezésre bocsátott pénzeszközök, hanem teljes mértékben elkülönítetten kezelt, illetve olyan jövedelmek vagy egyes pénzeszközök felhasználásával történt, amelyek vonatkozásában a felek szándéka felismerhetően nem terjed ki arra, hogy azt a közös vagyon részévé tegyék</w:t>
      </w:r>
    </w:p>
    <w:p w14:paraId="38314BE4" w14:textId="4968A6AB" w:rsidR="00B03B48" w:rsidRDefault="003D10DA" w:rsidP="00803CA2">
      <w:pPr>
        <w:numPr>
          <w:ilvl w:val="0"/>
          <w:numId w:val="36"/>
        </w:numPr>
        <w:spacing w:after="0" w:afterAutospacing="0"/>
        <w:jc w:val="both"/>
      </w:pPr>
      <w:r w:rsidRPr="00266869">
        <w:t xml:space="preserve">Közös tulajdon aránya – a szerzésben való közreműködés aránya </w:t>
      </w:r>
      <w:r w:rsidR="00803CA2">
        <w:t>[életközösség egészére egységesen Kúria Pfv.II.21.864/2012/4.]</w:t>
      </w:r>
    </w:p>
    <w:p w14:paraId="0AC2B006" w14:textId="77777777" w:rsidR="00803CA2" w:rsidRDefault="00803CA2" w:rsidP="00803CA2">
      <w:pPr>
        <w:spacing w:after="0" w:afterAutospacing="0"/>
        <w:ind w:left="360"/>
        <w:jc w:val="both"/>
      </w:pPr>
    </w:p>
    <w:p w14:paraId="7CD14EED" w14:textId="181351AE" w:rsidR="00266869" w:rsidRPr="00266869" w:rsidRDefault="003D10DA" w:rsidP="00B03B48">
      <w:pPr>
        <w:spacing w:after="0" w:afterAutospacing="0"/>
        <w:ind w:left="360"/>
        <w:jc w:val="both"/>
      </w:pPr>
      <w:r w:rsidRPr="00266869">
        <w:t>Szerzési arány megállapítása (közbenső ítélet, részítélet ebben a kérdésben nem hozható!)</w:t>
      </w:r>
    </w:p>
    <w:p w14:paraId="04CDD79B" w14:textId="3CCCD4D5" w:rsidR="00266869" w:rsidRPr="00266869" w:rsidRDefault="00B24778" w:rsidP="003D10DA">
      <w:pPr>
        <w:numPr>
          <w:ilvl w:val="0"/>
          <w:numId w:val="38"/>
        </w:numPr>
        <w:spacing w:after="0" w:afterAutospacing="0"/>
        <w:jc w:val="both"/>
      </w:pPr>
      <w:r>
        <w:t xml:space="preserve">az </w:t>
      </w:r>
      <w:r w:rsidR="003D10DA" w:rsidRPr="00266869">
        <w:t xml:space="preserve">élettársak elért jövedelme </w:t>
      </w:r>
    </w:p>
    <w:p w14:paraId="67D51260" w14:textId="3EE56960" w:rsidR="00266869" w:rsidRPr="00266869" w:rsidRDefault="003D10DA" w:rsidP="003D10DA">
      <w:pPr>
        <w:numPr>
          <w:ilvl w:val="0"/>
          <w:numId w:val="38"/>
        </w:numPr>
        <w:spacing w:after="0" w:afterAutospacing="0"/>
        <w:jc w:val="both"/>
      </w:pPr>
      <w:r w:rsidRPr="00266869">
        <w:t>egyéb adatok mérlegelése</w:t>
      </w:r>
      <w:r w:rsidR="00803CA2">
        <w:t xml:space="preserve"> [pl. felélt </w:t>
      </w:r>
      <w:r w:rsidR="00B24778">
        <w:t xml:space="preserve">saját </w:t>
      </w:r>
      <w:r w:rsidR="00803CA2">
        <w:t>vagyon (Kúria Pfv.II.21.557/2017/10.), hálapénz, borravaló (Kúria Pfv.II.22.350/2016/9.]</w:t>
      </w:r>
    </w:p>
    <w:p w14:paraId="41C0C9B2" w14:textId="07215DA3" w:rsidR="00266869" w:rsidRDefault="003D10DA" w:rsidP="003D10DA">
      <w:pPr>
        <w:numPr>
          <w:ilvl w:val="0"/>
          <w:numId w:val="38"/>
        </w:numPr>
        <w:spacing w:after="0" w:afterAutospacing="0"/>
        <w:jc w:val="both"/>
      </w:pPr>
      <w:r w:rsidRPr="00266869">
        <w:t>a háztartásban végzett munka és a gyermeknevelés figyelembevétele a szerzési arány megállapításánál</w:t>
      </w:r>
    </w:p>
    <w:p w14:paraId="17DD415F" w14:textId="02086E9B" w:rsidR="001164E6" w:rsidRPr="00266869" w:rsidRDefault="001C00BE" w:rsidP="001C00BE">
      <w:pPr>
        <w:spacing w:after="0" w:afterAutospacing="0"/>
        <w:ind w:left="360"/>
        <w:jc w:val="both"/>
      </w:pPr>
      <w:r>
        <w:t>B</w:t>
      </w:r>
      <w:r w:rsidR="001164E6" w:rsidRPr="00266869">
        <w:t>izonyítási segédszabály (nem vélelem!) alkalmazásával azonos mértékű szerzés</w:t>
      </w:r>
    </w:p>
    <w:p w14:paraId="44D5B274" w14:textId="77777777" w:rsidR="00266869" w:rsidRPr="00266869" w:rsidRDefault="00000000" w:rsidP="003D10DA">
      <w:pPr>
        <w:spacing w:after="0" w:afterAutospacing="0"/>
        <w:ind w:left="720"/>
        <w:jc w:val="both"/>
      </w:pPr>
    </w:p>
    <w:p w14:paraId="1C06898F" w14:textId="552BDB57" w:rsidR="003D10DA" w:rsidRDefault="003D10DA" w:rsidP="003D10DA">
      <w:pPr>
        <w:spacing w:after="0" w:afterAutospacing="0"/>
        <w:jc w:val="both"/>
        <w:rPr>
          <w:b/>
          <w:bCs/>
        </w:rPr>
      </w:pPr>
      <w:r w:rsidRPr="00266869">
        <w:rPr>
          <w:b/>
          <w:bCs/>
        </w:rPr>
        <w:t>Élettársi közös vagyon megosztása:</w:t>
      </w:r>
    </w:p>
    <w:p w14:paraId="0E8A7239" w14:textId="77777777" w:rsidR="003D10DA" w:rsidRPr="00266869" w:rsidRDefault="003D10DA" w:rsidP="003D10DA">
      <w:pPr>
        <w:spacing w:after="0" w:afterAutospacing="0"/>
        <w:jc w:val="both"/>
      </w:pPr>
    </w:p>
    <w:p w14:paraId="41D7E8E6" w14:textId="2B78162D" w:rsidR="00266869" w:rsidRPr="00266869" w:rsidRDefault="003D10DA" w:rsidP="003D10DA">
      <w:pPr>
        <w:numPr>
          <w:ilvl w:val="0"/>
          <w:numId w:val="39"/>
        </w:numPr>
        <w:spacing w:after="0" w:afterAutospacing="0"/>
        <w:jc w:val="both"/>
      </w:pPr>
      <w:r w:rsidRPr="00266869">
        <w:t>Közbenső ítélettel az élettársi kapcsolat fennállásának és időtartamának megállapítása</w:t>
      </w:r>
      <w:r w:rsidR="00B24778">
        <w:t xml:space="preserve"> (szükség esetén)</w:t>
      </w:r>
    </w:p>
    <w:p w14:paraId="130E9101" w14:textId="77777777" w:rsidR="00266869" w:rsidRPr="00266869" w:rsidRDefault="003D10DA" w:rsidP="003D10DA">
      <w:pPr>
        <w:numPr>
          <w:ilvl w:val="0"/>
          <w:numId w:val="39"/>
        </w:numPr>
        <w:spacing w:after="0" w:afterAutospacing="0"/>
        <w:jc w:val="both"/>
      </w:pPr>
      <w:r w:rsidRPr="00266869">
        <w:t>Szerzési arány megállapítása</w:t>
      </w:r>
    </w:p>
    <w:p w14:paraId="30DD97D9" w14:textId="77777777" w:rsidR="00266869" w:rsidRPr="00266869" w:rsidRDefault="003D10DA" w:rsidP="003D10DA">
      <w:pPr>
        <w:numPr>
          <w:ilvl w:val="0"/>
          <w:numId w:val="39"/>
        </w:numPr>
        <w:spacing w:after="0" w:afterAutospacing="0"/>
        <w:jc w:val="both"/>
      </w:pPr>
      <w:r w:rsidRPr="00266869">
        <w:t>Közös vagyon körének meghatározása → az élettárs jutója → megosztás</w:t>
      </w:r>
    </w:p>
    <w:p w14:paraId="40173A6C" w14:textId="77777777" w:rsidR="003D10DA" w:rsidRDefault="003D10DA" w:rsidP="003D10DA">
      <w:pPr>
        <w:spacing w:after="0" w:afterAutospacing="0"/>
        <w:jc w:val="both"/>
      </w:pPr>
    </w:p>
    <w:p w14:paraId="56290BDD" w14:textId="77777777" w:rsidR="003D10DA" w:rsidRPr="00266869" w:rsidRDefault="003D10DA" w:rsidP="003D10DA">
      <w:pPr>
        <w:spacing w:after="0" w:afterAutospacing="0"/>
        <w:jc w:val="both"/>
      </w:pPr>
      <w:r w:rsidRPr="00266869">
        <w:rPr>
          <w:b/>
          <w:bCs/>
        </w:rPr>
        <w:t>Az élettársak vagyoni viszonyai a Ptk.-ban</w:t>
      </w:r>
    </w:p>
    <w:p w14:paraId="7FB8F3D3" w14:textId="77777777" w:rsidR="003D10DA" w:rsidRDefault="003D10DA" w:rsidP="003D10DA">
      <w:pPr>
        <w:spacing w:after="0" w:afterAutospacing="0"/>
        <w:jc w:val="both"/>
      </w:pPr>
    </w:p>
    <w:p w14:paraId="756EDDFC" w14:textId="37C567C0" w:rsidR="003D10DA" w:rsidRPr="00266869" w:rsidRDefault="003D10DA" w:rsidP="003D10DA">
      <w:pPr>
        <w:spacing w:after="0" w:afterAutospacing="0"/>
        <w:jc w:val="both"/>
      </w:pPr>
      <w:r w:rsidRPr="00266869">
        <w:t>A szerződéses rendezés elsődlegessége [</w:t>
      </w:r>
      <w:r w:rsidR="00A21E40">
        <w:t xml:space="preserve">Ptk. </w:t>
      </w:r>
      <w:proofErr w:type="gramStart"/>
      <w:r w:rsidRPr="00266869">
        <w:t>6:515.§</w:t>
      </w:r>
      <w:proofErr w:type="gramEnd"/>
      <w:r w:rsidRPr="00266869">
        <w:t>]</w:t>
      </w:r>
    </w:p>
    <w:p w14:paraId="394701F6" w14:textId="77777777" w:rsidR="003D10DA" w:rsidRDefault="003D10DA" w:rsidP="003D10DA">
      <w:pPr>
        <w:spacing w:after="0" w:afterAutospacing="0"/>
        <w:jc w:val="both"/>
      </w:pPr>
    </w:p>
    <w:p w14:paraId="7423061E" w14:textId="7F9791BF" w:rsidR="003D10DA" w:rsidRPr="00266869" w:rsidRDefault="003D10DA" w:rsidP="003D10DA">
      <w:pPr>
        <w:spacing w:after="0" w:afterAutospacing="0"/>
        <w:jc w:val="both"/>
      </w:pPr>
      <w:r w:rsidRPr="00266869">
        <w:t>Szerződés hiányában törvényes vagyonjogi rendszer [</w:t>
      </w:r>
      <w:r w:rsidR="00A21E40">
        <w:t xml:space="preserve">Ptk. </w:t>
      </w:r>
      <w:proofErr w:type="gramStart"/>
      <w:r w:rsidRPr="00266869">
        <w:t>6:516.§</w:t>
      </w:r>
      <w:proofErr w:type="gramEnd"/>
      <w:r w:rsidRPr="00266869">
        <w:t>] –  a Ptk. Javaslat szerint a közszerzeményi rendszerhez hasonló rendszer körvonalai</w:t>
      </w:r>
    </w:p>
    <w:p w14:paraId="7EAE9F3C" w14:textId="77777777" w:rsidR="003D10DA" w:rsidRDefault="003D10DA" w:rsidP="003D10DA">
      <w:pPr>
        <w:spacing w:after="0" w:afterAutospacing="0"/>
        <w:jc w:val="both"/>
      </w:pPr>
    </w:p>
    <w:p w14:paraId="0C1FC832" w14:textId="77777777" w:rsidR="003D10DA" w:rsidRPr="00266869" w:rsidRDefault="003D10DA" w:rsidP="003D10DA">
      <w:pPr>
        <w:spacing w:after="0" w:afterAutospacing="0"/>
        <w:jc w:val="both"/>
      </w:pPr>
      <w:r w:rsidRPr="00266869">
        <w:t>Jellemzői:</w:t>
      </w:r>
    </w:p>
    <w:p w14:paraId="3A4FE255" w14:textId="77777777" w:rsidR="00266869" w:rsidRPr="00266869" w:rsidRDefault="003D10DA" w:rsidP="003D10DA">
      <w:pPr>
        <w:numPr>
          <w:ilvl w:val="0"/>
          <w:numId w:val="40"/>
        </w:numPr>
        <w:spacing w:after="0" w:afterAutospacing="0"/>
        <w:jc w:val="both"/>
      </w:pPr>
      <w:r w:rsidRPr="00266869">
        <w:t>az élettársak az együttélés alatt önálló vagyonszerzők</w:t>
      </w:r>
    </w:p>
    <w:p w14:paraId="25AAAB40" w14:textId="77777777" w:rsidR="00266869" w:rsidRPr="00266869" w:rsidRDefault="003D10DA" w:rsidP="003D10DA">
      <w:pPr>
        <w:numPr>
          <w:ilvl w:val="0"/>
          <w:numId w:val="40"/>
        </w:numPr>
        <w:spacing w:after="0" w:afterAutospacing="0"/>
        <w:jc w:val="both"/>
      </w:pPr>
      <w:r w:rsidRPr="00266869">
        <w:t xml:space="preserve">nem keletkezik közös vagyon, két alvagyon van: az egyik és a másik élettárs saját vagyona (nem kizárt a polgári jogi közös tulajdon, de az élettárs önálló vagyonába az adott ingatlan tulajdoni hányada tartozik, amelyet az élettársi kapcsolat megszűnésekor vagyonszaporulatnak kell tekinteni) </w:t>
      </w:r>
    </w:p>
    <w:p w14:paraId="1F787DF5" w14:textId="77777777" w:rsidR="00266869" w:rsidRPr="00266869" w:rsidRDefault="003D10DA" w:rsidP="003D10DA">
      <w:pPr>
        <w:numPr>
          <w:ilvl w:val="0"/>
          <w:numId w:val="40"/>
        </w:numPr>
        <w:spacing w:after="0" w:afterAutospacing="0"/>
        <w:jc w:val="both"/>
      </w:pPr>
      <w:r w:rsidRPr="00266869">
        <w:t>az élettársak rendelkezési joga harmadik személyek felé önálló</w:t>
      </w:r>
    </w:p>
    <w:p w14:paraId="6C84F352" w14:textId="77777777" w:rsidR="00266869" w:rsidRPr="00266869" w:rsidRDefault="003D10DA" w:rsidP="003D10DA">
      <w:pPr>
        <w:numPr>
          <w:ilvl w:val="0"/>
          <w:numId w:val="40"/>
        </w:numPr>
        <w:spacing w:after="0" w:afterAutospacing="0"/>
        <w:jc w:val="both"/>
      </w:pPr>
      <w:r w:rsidRPr="00266869">
        <w:t>egymás tartozásaiért nem felelnek, önálló tartozásuk nem minősül közös adósságnak</w:t>
      </w:r>
    </w:p>
    <w:p w14:paraId="43779064" w14:textId="77777777" w:rsidR="00266869" w:rsidRPr="00266869" w:rsidRDefault="003D10DA" w:rsidP="003D10DA">
      <w:pPr>
        <w:numPr>
          <w:ilvl w:val="0"/>
          <w:numId w:val="40"/>
        </w:numPr>
        <w:spacing w:after="0" w:afterAutospacing="0"/>
        <w:jc w:val="both"/>
      </w:pPr>
      <w:r w:rsidRPr="00266869">
        <w:t xml:space="preserve">az életközösség megszűnésekor a vagyonszaporulat megosztása kérhető, amely nem tulajdoni, hanem elévülő kötelmi igény </w:t>
      </w:r>
    </w:p>
    <w:p w14:paraId="5CEB330E" w14:textId="6A5B975E" w:rsidR="003D10DA" w:rsidRDefault="003D10DA" w:rsidP="003D10DA">
      <w:pPr>
        <w:spacing w:after="0" w:afterAutospacing="0"/>
        <w:jc w:val="both"/>
      </w:pPr>
    </w:p>
    <w:p w14:paraId="7BB5EC7E" w14:textId="34F901F9" w:rsidR="001C00BE" w:rsidRDefault="001C00BE" w:rsidP="003D10DA">
      <w:pPr>
        <w:spacing w:after="0" w:afterAutospacing="0"/>
        <w:jc w:val="both"/>
        <w:rPr>
          <w:b/>
          <w:bCs/>
        </w:rPr>
      </w:pPr>
    </w:p>
    <w:p w14:paraId="4FCD844C" w14:textId="77777777" w:rsidR="002B22E9" w:rsidRDefault="002B22E9" w:rsidP="003D10DA">
      <w:pPr>
        <w:spacing w:after="0" w:afterAutospacing="0"/>
        <w:jc w:val="both"/>
        <w:rPr>
          <w:b/>
          <w:bCs/>
        </w:rPr>
      </w:pPr>
    </w:p>
    <w:p w14:paraId="46127B0D" w14:textId="041D864D" w:rsidR="003D10DA" w:rsidRDefault="003D10DA" w:rsidP="003D10DA">
      <w:pPr>
        <w:spacing w:after="0" w:afterAutospacing="0"/>
        <w:jc w:val="both"/>
        <w:rPr>
          <w:b/>
          <w:bCs/>
        </w:rPr>
      </w:pPr>
      <w:r w:rsidRPr="00266869">
        <w:rPr>
          <w:b/>
          <w:bCs/>
        </w:rPr>
        <w:lastRenderedPageBreak/>
        <w:t>A megosztás módja:</w:t>
      </w:r>
    </w:p>
    <w:p w14:paraId="494154B6" w14:textId="77777777" w:rsidR="003D10DA" w:rsidRPr="00266869" w:rsidRDefault="003D10DA" w:rsidP="003D10DA">
      <w:pPr>
        <w:spacing w:after="0" w:afterAutospacing="0"/>
        <w:jc w:val="both"/>
      </w:pPr>
    </w:p>
    <w:p w14:paraId="4E0768D4" w14:textId="77777777" w:rsidR="00266869" w:rsidRPr="00266869" w:rsidRDefault="003D10DA" w:rsidP="003D10DA">
      <w:pPr>
        <w:numPr>
          <w:ilvl w:val="0"/>
          <w:numId w:val="41"/>
        </w:numPr>
        <w:spacing w:after="0" w:afterAutospacing="0"/>
        <w:jc w:val="both"/>
      </w:pPr>
      <w:r w:rsidRPr="00266869">
        <w:t>mindkét élettárs esetén a vagyonszaporulat meghatározása (két vagyonmérleg)</w:t>
      </w:r>
    </w:p>
    <w:p w14:paraId="4B0EC9D4" w14:textId="77777777" w:rsidR="001164E6" w:rsidRDefault="001164E6" w:rsidP="001164E6">
      <w:pPr>
        <w:spacing w:after="0" w:afterAutospacing="0"/>
        <w:ind w:left="720"/>
        <w:jc w:val="both"/>
      </w:pPr>
    </w:p>
    <w:p w14:paraId="0BD96D2B" w14:textId="6D8BD1DE" w:rsidR="001164E6" w:rsidRDefault="003D10DA" w:rsidP="001164E6">
      <w:pPr>
        <w:spacing w:after="0" w:afterAutospacing="0"/>
        <w:ind w:left="720"/>
        <w:jc w:val="both"/>
      </w:pPr>
      <w:r w:rsidRPr="00266869">
        <w:t>az életközösség megszűnésekor meglévő vagyon</w:t>
      </w:r>
      <w:r w:rsidR="003E7BD6">
        <w:t>ból</w:t>
      </w:r>
      <w:r w:rsidRPr="00266869">
        <w:t xml:space="preserve"> </w:t>
      </w:r>
    </w:p>
    <w:p w14:paraId="0F286B57" w14:textId="30AC1412" w:rsidR="001164E6" w:rsidRDefault="003E7BD6" w:rsidP="003E7BD6">
      <w:pPr>
        <w:pStyle w:val="Listaszerbekezds"/>
        <w:spacing w:after="0" w:afterAutospacing="0"/>
        <w:jc w:val="both"/>
      </w:pPr>
      <w:r>
        <w:t xml:space="preserve">- </w:t>
      </w:r>
      <w:r w:rsidR="003D10DA" w:rsidRPr="00266869">
        <w:t xml:space="preserve">tartozások </w:t>
      </w:r>
    </w:p>
    <w:p w14:paraId="0D4D7552" w14:textId="5C3B8C78" w:rsidR="00266869" w:rsidRPr="00266869" w:rsidRDefault="003E7BD6" w:rsidP="003E7BD6">
      <w:pPr>
        <w:pStyle w:val="Listaszerbekezds"/>
        <w:spacing w:after="0" w:afterAutospacing="0"/>
        <w:jc w:val="both"/>
      </w:pPr>
      <w:r>
        <w:t xml:space="preserve">- </w:t>
      </w:r>
      <w:r w:rsidR="003D10DA" w:rsidRPr="00266869">
        <w:t>a</w:t>
      </w:r>
      <w:r w:rsidR="008B0596">
        <w:t>z a vagyon, amely a</w:t>
      </w:r>
      <w:r w:rsidR="003D10DA" w:rsidRPr="00266869">
        <w:t xml:space="preserve"> Ptk. 4:38.§</w:t>
      </w:r>
      <w:r w:rsidR="008B0596">
        <w:t xml:space="preserve"> (1) bekezdés </w:t>
      </w:r>
      <w:proofErr w:type="gramStart"/>
      <w:r w:rsidR="008B0596">
        <w:t>a)-</w:t>
      </w:r>
      <w:proofErr w:type="gramEnd"/>
      <w:r w:rsidR="008B0596">
        <w:t xml:space="preserve">f) pontjai szerint a házastársak esetén különvagyonnak minősül </w:t>
      </w:r>
    </w:p>
    <w:p w14:paraId="78255605" w14:textId="77777777" w:rsidR="001164E6" w:rsidRDefault="001164E6" w:rsidP="003D10DA">
      <w:pPr>
        <w:spacing w:after="0" w:afterAutospacing="0"/>
        <w:jc w:val="both"/>
      </w:pPr>
    </w:p>
    <w:p w14:paraId="6F9A7845" w14:textId="268930E4" w:rsidR="003D10DA" w:rsidRPr="00266869" w:rsidRDefault="003D10DA" w:rsidP="003D10DA">
      <w:pPr>
        <w:spacing w:after="0" w:afterAutospacing="0"/>
        <w:jc w:val="both"/>
      </w:pPr>
      <w:r w:rsidRPr="00266869">
        <w:t>a két vagyonszaporulat összesítése, majd a szerzési arányoknak megfelelő megosztása.</w:t>
      </w:r>
      <w:r w:rsidRPr="00266869">
        <w:rPr>
          <w:b/>
          <w:bCs/>
        </w:rPr>
        <w:t xml:space="preserve"> </w:t>
      </w:r>
    </w:p>
    <w:p w14:paraId="1404D2B9" w14:textId="77777777" w:rsidR="003D10DA" w:rsidRDefault="003D10DA" w:rsidP="003D10DA">
      <w:pPr>
        <w:spacing w:after="0" w:afterAutospacing="0"/>
        <w:jc w:val="both"/>
      </w:pPr>
    </w:p>
    <w:p w14:paraId="1814CD2A" w14:textId="43CC8591" w:rsidR="003D10DA" w:rsidRDefault="003D10DA" w:rsidP="003D10DA">
      <w:pPr>
        <w:spacing w:after="0" w:afterAutospacing="0"/>
        <w:jc w:val="both"/>
        <w:rPr>
          <w:b/>
          <w:bCs/>
        </w:rPr>
      </w:pPr>
      <w:r w:rsidRPr="00266869">
        <w:rPr>
          <w:b/>
          <w:bCs/>
        </w:rPr>
        <w:t>Szerzési arány</w:t>
      </w:r>
    </w:p>
    <w:p w14:paraId="182CD303" w14:textId="77777777" w:rsidR="003D10DA" w:rsidRPr="00266869" w:rsidRDefault="003D10DA" w:rsidP="003D10DA">
      <w:pPr>
        <w:spacing w:after="0" w:afterAutospacing="0"/>
        <w:jc w:val="both"/>
      </w:pPr>
    </w:p>
    <w:p w14:paraId="710F8272" w14:textId="3BE2FFF7" w:rsidR="00266869" w:rsidRPr="00266869" w:rsidRDefault="003D10DA" w:rsidP="003D10DA">
      <w:pPr>
        <w:numPr>
          <w:ilvl w:val="0"/>
          <w:numId w:val="42"/>
        </w:numPr>
        <w:spacing w:after="0" w:afterAutospacing="0"/>
        <w:jc w:val="both"/>
      </w:pPr>
      <w:r w:rsidRPr="00266869">
        <w:t>az 1959. évi Ptk. szerint azzal, hogy a másik házastárs vállalkozásában (ellenérték nélkül) végzett munka</w:t>
      </w:r>
      <w:r w:rsidR="003E7BD6">
        <w:t xml:space="preserve"> is</w:t>
      </w:r>
      <w:r w:rsidRPr="00266869">
        <w:t xml:space="preserve"> a szerzésben való közreműködésnek minősül, </w:t>
      </w:r>
      <w:r w:rsidRPr="00266869">
        <w:rPr>
          <w:b/>
          <w:bCs/>
        </w:rPr>
        <w:t>DE!</w:t>
      </w:r>
    </w:p>
    <w:p w14:paraId="7B0C4679" w14:textId="77777777" w:rsidR="00266869" w:rsidRPr="00266869" w:rsidRDefault="003D10DA" w:rsidP="003D10DA">
      <w:pPr>
        <w:numPr>
          <w:ilvl w:val="0"/>
          <w:numId w:val="42"/>
        </w:numPr>
        <w:spacing w:after="0" w:afterAutospacing="0"/>
        <w:jc w:val="both"/>
      </w:pPr>
      <w:r w:rsidRPr="00266869">
        <w:t>nem lehet egyenlőnek tekinteni a szerzésben való közreműködés arányát, ha az bármelyik élettársra méltánytalan vagyoni hátrányt jelentene.</w:t>
      </w:r>
    </w:p>
    <w:p w14:paraId="035CBBA7" w14:textId="77777777" w:rsidR="00CE1991" w:rsidRDefault="00CE1991" w:rsidP="003D10DA">
      <w:pPr>
        <w:spacing w:after="0" w:afterAutospacing="0"/>
        <w:jc w:val="both"/>
        <w:rPr>
          <w:b/>
          <w:bCs/>
        </w:rPr>
      </w:pPr>
    </w:p>
    <w:p w14:paraId="789D1F36" w14:textId="0AA7CA92" w:rsidR="003D10DA" w:rsidRDefault="003D10DA" w:rsidP="003D10DA">
      <w:pPr>
        <w:spacing w:after="0" w:afterAutospacing="0"/>
        <w:jc w:val="both"/>
        <w:rPr>
          <w:b/>
          <w:bCs/>
        </w:rPr>
      </w:pPr>
      <w:r w:rsidRPr="00266869">
        <w:rPr>
          <w:b/>
          <w:bCs/>
        </w:rPr>
        <w:t xml:space="preserve">A részesedés kiadása </w:t>
      </w:r>
    </w:p>
    <w:p w14:paraId="62130A85" w14:textId="77777777" w:rsidR="003D10DA" w:rsidRPr="00266869" w:rsidRDefault="003D10DA" w:rsidP="003D10DA">
      <w:pPr>
        <w:spacing w:after="0" w:afterAutospacing="0"/>
        <w:jc w:val="both"/>
      </w:pPr>
    </w:p>
    <w:p w14:paraId="3EC34AB6" w14:textId="343EDE68" w:rsidR="00266869" w:rsidRPr="00266869" w:rsidRDefault="003D10DA" w:rsidP="003D10DA">
      <w:pPr>
        <w:numPr>
          <w:ilvl w:val="0"/>
          <w:numId w:val="43"/>
        </w:numPr>
        <w:spacing w:after="0" w:afterAutospacing="0"/>
        <w:jc w:val="both"/>
      </w:pPr>
      <w:r w:rsidRPr="00266869">
        <w:t xml:space="preserve">elsősorban természetben, amely történhet az ingatlan tulajdonjogának </w:t>
      </w:r>
      <w:r w:rsidR="00A21E40">
        <w:t xml:space="preserve">(tulajdoni hányadának) </w:t>
      </w:r>
      <w:r w:rsidRPr="00266869">
        <w:t>a másik fél részére való juttatásával is.</w:t>
      </w:r>
    </w:p>
    <w:p w14:paraId="6515F7C4" w14:textId="0440DCD3" w:rsidR="00266869" w:rsidRPr="00266869" w:rsidRDefault="003D10DA" w:rsidP="003D10DA">
      <w:pPr>
        <w:numPr>
          <w:ilvl w:val="0"/>
          <w:numId w:val="43"/>
        </w:numPr>
        <w:spacing w:after="0" w:afterAutospacing="0"/>
        <w:jc w:val="both"/>
      </w:pPr>
      <w:r w:rsidRPr="00266869">
        <w:t xml:space="preserve">a Ptk. </w:t>
      </w:r>
      <w:proofErr w:type="gramStart"/>
      <w:r w:rsidRPr="00266869">
        <w:t>6:516.§</w:t>
      </w:r>
      <w:proofErr w:type="gramEnd"/>
      <w:r w:rsidRPr="00266869">
        <w:t xml:space="preserve"> (4) bekezdése értelmében a törvény eltérő rendelkezése hiányában a vagyonszaporulat élettársak közötti megosztására a közszerzeményi rendszer rendelkezéseit kell alkalmazni [</w:t>
      </w:r>
      <w:r w:rsidR="00A21E40">
        <w:t xml:space="preserve">Ptk. </w:t>
      </w:r>
      <w:r w:rsidRPr="00266869">
        <w:t>4:71.§ (1) bekezdés], amely visszautal a törvényes vagyonjogi rendszerre [</w:t>
      </w:r>
      <w:r w:rsidR="00A21E40">
        <w:t xml:space="preserve">Ptk. </w:t>
      </w:r>
      <w:r w:rsidRPr="00266869">
        <w:t>4:59.§].</w:t>
      </w:r>
    </w:p>
    <w:p w14:paraId="16CEF744" w14:textId="77777777" w:rsidR="003D10DA" w:rsidRDefault="003D10DA" w:rsidP="003D10DA">
      <w:pPr>
        <w:spacing w:after="0" w:afterAutospacing="0"/>
        <w:jc w:val="both"/>
      </w:pPr>
    </w:p>
    <w:p w14:paraId="1CF0B61C" w14:textId="0F877519" w:rsidR="003D10DA" w:rsidRDefault="003D10DA" w:rsidP="003D10DA">
      <w:pPr>
        <w:spacing w:after="0" w:afterAutospacing="0"/>
        <w:jc w:val="both"/>
        <w:rPr>
          <w:b/>
          <w:bCs/>
        </w:rPr>
      </w:pPr>
    </w:p>
    <w:p w14:paraId="5AA3FF52" w14:textId="6086D251" w:rsidR="003D10DA" w:rsidRDefault="003D10DA" w:rsidP="003D10DA">
      <w:pPr>
        <w:pBdr>
          <w:bottom w:val="single" w:sz="6" w:space="1" w:color="auto"/>
        </w:pBdr>
        <w:spacing w:after="0" w:afterAutospacing="0"/>
        <w:jc w:val="both"/>
        <w:rPr>
          <w:b/>
          <w:bCs/>
        </w:rPr>
      </w:pPr>
    </w:p>
    <w:p w14:paraId="09740132" w14:textId="425E8D97" w:rsidR="003D10DA" w:rsidRDefault="003D10DA" w:rsidP="003D10DA">
      <w:pPr>
        <w:spacing w:after="0" w:afterAutospacing="0"/>
        <w:jc w:val="center"/>
        <w:rPr>
          <w:b/>
          <w:bCs/>
        </w:rPr>
      </w:pPr>
    </w:p>
    <w:p w14:paraId="406ABD10" w14:textId="77777777" w:rsidR="003D10DA" w:rsidRDefault="003D10DA" w:rsidP="003D10DA">
      <w:pPr>
        <w:spacing w:after="0" w:afterAutospacing="0"/>
        <w:jc w:val="center"/>
        <w:rPr>
          <w:b/>
          <w:bCs/>
        </w:rPr>
      </w:pPr>
    </w:p>
    <w:p w14:paraId="598711CF" w14:textId="77777777" w:rsidR="003D10DA" w:rsidRDefault="003D10DA" w:rsidP="003D10DA">
      <w:pPr>
        <w:spacing w:after="0" w:afterAutospacing="0"/>
        <w:jc w:val="both"/>
        <w:rPr>
          <w:b/>
          <w:bCs/>
        </w:rPr>
      </w:pPr>
    </w:p>
    <w:p w14:paraId="2DC31089" w14:textId="439D50CE" w:rsidR="003D10DA" w:rsidRPr="00266869" w:rsidRDefault="003D10DA" w:rsidP="003D10DA">
      <w:pPr>
        <w:spacing w:after="0" w:afterAutospacing="0"/>
        <w:jc w:val="both"/>
      </w:pPr>
      <w:r w:rsidRPr="00266869">
        <w:rPr>
          <w:b/>
          <w:bCs/>
        </w:rPr>
        <w:t>Forrásanyagok, felhasznált irodalom:</w:t>
      </w:r>
    </w:p>
    <w:p w14:paraId="2F5E258C" w14:textId="77777777" w:rsidR="003D10DA" w:rsidRPr="00266869" w:rsidRDefault="003D10DA" w:rsidP="003D10DA">
      <w:pPr>
        <w:spacing w:after="0" w:afterAutospacing="0"/>
        <w:jc w:val="both"/>
      </w:pPr>
      <w:r w:rsidRPr="00266869">
        <w:t>Dr. Csűri Éva – A társasági részesedések a házassági vagyonjogban (HVG 2006.)</w:t>
      </w:r>
    </w:p>
    <w:p w14:paraId="49D3342A" w14:textId="32268C42" w:rsidR="003D10DA" w:rsidRPr="00266869" w:rsidRDefault="003D10DA" w:rsidP="003D10DA">
      <w:pPr>
        <w:spacing w:after="0" w:afterAutospacing="0"/>
        <w:jc w:val="both"/>
      </w:pPr>
      <w:r w:rsidRPr="00266869">
        <w:t>Dr. Cs</w:t>
      </w:r>
      <w:r w:rsidR="00CE1991">
        <w:t>ű</w:t>
      </w:r>
      <w:r w:rsidRPr="00266869">
        <w:t xml:space="preserve">ri Éva – Az élettársi kapcsolat vázlat I. – A házassági vagyonjog 2020. </w:t>
      </w:r>
    </w:p>
    <w:p w14:paraId="468513F6" w14:textId="400754BB" w:rsidR="003D10DA" w:rsidRPr="00266869" w:rsidRDefault="003D10DA" w:rsidP="003D10DA">
      <w:pPr>
        <w:spacing w:after="0" w:afterAutospacing="0"/>
        <w:jc w:val="both"/>
      </w:pPr>
      <w:r w:rsidRPr="00266869">
        <w:t>Nyírőné dr. Kiss Ildikó – Az élettársi vagyonszaporulat és megosztása – aktuális jogalkalmazási kérdések</w:t>
      </w:r>
      <w:r w:rsidR="001164E6">
        <w:t xml:space="preserve"> (előterjesztés- belső anyag)</w:t>
      </w:r>
    </w:p>
    <w:p w14:paraId="7A5BA300" w14:textId="4B644B01" w:rsidR="003D10DA" w:rsidRPr="00266869" w:rsidRDefault="003D10DA" w:rsidP="003D10DA">
      <w:pPr>
        <w:spacing w:after="0" w:afterAutospacing="0"/>
        <w:jc w:val="both"/>
      </w:pPr>
      <w:r w:rsidRPr="00266869">
        <w:t>Nyírőné dr. Kiss Ildikó – A házastársi közös vagyon egységes megosztásának eljárásjogi kérdései</w:t>
      </w:r>
      <w:r w:rsidR="001164E6">
        <w:t xml:space="preserve"> (belső anyag)</w:t>
      </w:r>
    </w:p>
    <w:p w14:paraId="288920A7" w14:textId="77777777" w:rsidR="003D10DA" w:rsidRPr="00F45ABA" w:rsidRDefault="003D10DA" w:rsidP="003D10DA">
      <w:pPr>
        <w:spacing w:after="0" w:afterAutospacing="0"/>
        <w:jc w:val="both"/>
      </w:pPr>
    </w:p>
    <w:p w14:paraId="4B1D1E2A" w14:textId="77777777" w:rsidR="00393D1F" w:rsidRPr="00C13E2C" w:rsidRDefault="00393D1F" w:rsidP="000A6BF4">
      <w:pPr>
        <w:spacing w:after="0" w:afterAutospacing="0"/>
        <w:jc w:val="both"/>
      </w:pPr>
    </w:p>
    <w:sectPr w:rsidR="00393D1F" w:rsidRPr="00C13E2C" w:rsidSect="006E6338">
      <w:headerReference w:type="default" r:id="rId8"/>
      <w:footerReference w:type="default" r:id="rId9"/>
      <w:pgSz w:w="11906" w:h="16838"/>
      <w:pgMar w:top="1418" w:right="1418" w:bottom="1418" w:left="1418" w:header="141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A58B" w14:textId="77777777" w:rsidR="00580803" w:rsidRDefault="00580803" w:rsidP="007263BC">
      <w:pPr>
        <w:spacing w:after="0"/>
      </w:pPr>
      <w:r>
        <w:separator/>
      </w:r>
    </w:p>
  </w:endnote>
  <w:endnote w:type="continuationSeparator" w:id="0">
    <w:p w14:paraId="0D057717" w14:textId="77777777" w:rsidR="00580803" w:rsidRDefault="00580803" w:rsidP="007263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AE86" w14:textId="77777777" w:rsidR="0048214E" w:rsidRDefault="0048214E" w:rsidP="0048214E">
    <w:pPr>
      <w:pStyle w:val="llb"/>
    </w:pPr>
  </w:p>
  <w:p w14:paraId="0FC43A53" w14:textId="77777777" w:rsidR="0048214E" w:rsidRDefault="004821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8F5A" w14:textId="77777777" w:rsidR="00580803" w:rsidRDefault="00580803" w:rsidP="007263BC">
      <w:pPr>
        <w:spacing w:after="0"/>
      </w:pPr>
      <w:r>
        <w:separator/>
      </w:r>
    </w:p>
  </w:footnote>
  <w:footnote w:type="continuationSeparator" w:id="0">
    <w:p w14:paraId="77FBFA51" w14:textId="77777777" w:rsidR="00580803" w:rsidRDefault="00580803" w:rsidP="007263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045031"/>
      <w:docPartObj>
        <w:docPartGallery w:val="Page Numbers (Top of Page)"/>
        <w:docPartUnique/>
      </w:docPartObj>
    </w:sdtPr>
    <w:sdtContent>
      <w:p w14:paraId="0E8A2FDF" w14:textId="4A2C61A6" w:rsidR="0048214E" w:rsidRDefault="0048214E" w:rsidP="003D10DA">
        <w:pPr>
          <w:pStyle w:val="lfej"/>
          <w:spacing w:afterAutospacing="0"/>
          <w:jc w:val="both"/>
        </w:pPr>
      </w:p>
      <w:p w14:paraId="665B3E99" w14:textId="77777777" w:rsidR="0048214E" w:rsidRDefault="0048214E" w:rsidP="0048214E">
        <w:pPr>
          <w:pStyle w:val="lfej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 </w:t>
        </w:r>
      </w:p>
    </w:sdtContent>
  </w:sdt>
  <w:p w14:paraId="557D6373" w14:textId="77777777" w:rsidR="007263BC" w:rsidRDefault="007263BC" w:rsidP="007263BC">
    <w:pPr>
      <w:pStyle w:val="lfej"/>
      <w:spacing w:afterAutospacing="0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75F"/>
    <w:multiLevelType w:val="hybridMultilevel"/>
    <w:tmpl w:val="90684EA4"/>
    <w:lvl w:ilvl="0" w:tplc="FA567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15E"/>
    <w:multiLevelType w:val="hybridMultilevel"/>
    <w:tmpl w:val="DE8AF7D0"/>
    <w:lvl w:ilvl="0" w:tplc="A84CFAD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6B40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E603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4EC6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887F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154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03CB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C959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06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A0426C"/>
    <w:multiLevelType w:val="hybridMultilevel"/>
    <w:tmpl w:val="BE788272"/>
    <w:lvl w:ilvl="0" w:tplc="C2164C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0ABB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10C8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6A5F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2819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EA21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6AF6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020A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CC8E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8E61DD4"/>
    <w:multiLevelType w:val="hybridMultilevel"/>
    <w:tmpl w:val="2654BAC2"/>
    <w:lvl w:ilvl="0" w:tplc="4AD430F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2F71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88FC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ECD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8A9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6BCD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AFE5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C8F0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4DC2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4E28CD"/>
    <w:multiLevelType w:val="hybridMultilevel"/>
    <w:tmpl w:val="F6A0E19A"/>
    <w:lvl w:ilvl="0" w:tplc="5A76E6B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433C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E42A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21E2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2766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2319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0BF3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140D6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0F73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1900FD"/>
    <w:multiLevelType w:val="hybridMultilevel"/>
    <w:tmpl w:val="7194C200"/>
    <w:lvl w:ilvl="0" w:tplc="A9B4D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0661E"/>
    <w:multiLevelType w:val="hybridMultilevel"/>
    <w:tmpl w:val="9AE0E8CA"/>
    <w:lvl w:ilvl="0" w:tplc="0A2CAB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B615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7C07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9E85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FEB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9C01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0CA1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C2C9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CED0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2A564A2"/>
    <w:multiLevelType w:val="hybridMultilevel"/>
    <w:tmpl w:val="EC8EB6AC"/>
    <w:lvl w:ilvl="0" w:tplc="7C4607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220A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A5EE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6024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811C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C3D7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E757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037F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46A9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6F26D8"/>
    <w:multiLevelType w:val="hybridMultilevel"/>
    <w:tmpl w:val="EA2AD51E"/>
    <w:lvl w:ilvl="0" w:tplc="93C0C23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A96A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A967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E542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CF66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EA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86F4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EDC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0CE7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DE6550"/>
    <w:multiLevelType w:val="hybridMultilevel"/>
    <w:tmpl w:val="6832D7EA"/>
    <w:lvl w:ilvl="0" w:tplc="A864A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0A87"/>
    <w:multiLevelType w:val="hybridMultilevel"/>
    <w:tmpl w:val="090C80C6"/>
    <w:lvl w:ilvl="0" w:tplc="983A4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08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C32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14FA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C17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6D5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AA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CE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8EF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29431F"/>
    <w:multiLevelType w:val="hybridMultilevel"/>
    <w:tmpl w:val="99189692"/>
    <w:lvl w:ilvl="0" w:tplc="0A2CAB2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C5B"/>
    <w:multiLevelType w:val="hybridMultilevel"/>
    <w:tmpl w:val="52005AF0"/>
    <w:lvl w:ilvl="0" w:tplc="1502711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6D42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24FB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609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CB03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0290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86BF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207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AB06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0872E3"/>
    <w:multiLevelType w:val="hybridMultilevel"/>
    <w:tmpl w:val="91501E90"/>
    <w:lvl w:ilvl="0" w:tplc="C160128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0FA1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A7C3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2AAC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4D99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14F2F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EE77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6523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AD82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3173B2"/>
    <w:multiLevelType w:val="hybridMultilevel"/>
    <w:tmpl w:val="ABA6A14E"/>
    <w:lvl w:ilvl="0" w:tplc="A03A55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8E8C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5B3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84E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2E33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A523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8F7C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896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AD6E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8E6E99"/>
    <w:multiLevelType w:val="hybridMultilevel"/>
    <w:tmpl w:val="A96C3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9240F"/>
    <w:multiLevelType w:val="hybridMultilevel"/>
    <w:tmpl w:val="CC380854"/>
    <w:lvl w:ilvl="0" w:tplc="CD2A52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060716"/>
    <w:multiLevelType w:val="hybridMultilevel"/>
    <w:tmpl w:val="0232A8B6"/>
    <w:lvl w:ilvl="0" w:tplc="D5B28F4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EBF0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2807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26FD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4FB4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7846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071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C5F1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4141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8F5C64"/>
    <w:multiLevelType w:val="hybridMultilevel"/>
    <w:tmpl w:val="81AC2DB6"/>
    <w:lvl w:ilvl="0" w:tplc="22C8C9F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2FC6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AEEC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2A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8F9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0B9D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4CF5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8921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EC1E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074790"/>
    <w:multiLevelType w:val="hybridMultilevel"/>
    <w:tmpl w:val="3F5AD010"/>
    <w:lvl w:ilvl="0" w:tplc="AFD894A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8086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668E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423A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6A4C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0FB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F6C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8ADC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A2F1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6557F5"/>
    <w:multiLevelType w:val="hybridMultilevel"/>
    <w:tmpl w:val="15909128"/>
    <w:lvl w:ilvl="0" w:tplc="334A0CF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A167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8DA2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E107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ACC8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4991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2459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8D3B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4909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BA5895"/>
    <w:multiLevelType w:val="hybridMultilevel"/>
    <w:tmpl w:val="A926A3CC"/>
    <w:lvl w:ilvl="0" w:tplc="9ADC537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45650708"/>
    <w:multiLevelType w:val="hybridMultilevel"/>
    <w:tmpl w:val="E730AE5A"/>
    <w:lvl w:ilvl="0" w:tplc="5ABEC32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68FA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E41E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A5B8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6643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AF6A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0E5D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EFD7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6C8C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9A6602"/>
    <w:multiLevelType w:val="hybridMultilevel"/>
    <w:tmpl w:val="3048B434"/>
    <w:lvl w:ilvl="0" w:tplc="105E2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50285"/>
    <w:multiLevelType w:val="hybridMultilevel"/>
    <w:tmpl w:val="A5EA8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360C7"/>
    <w:multiLevelType w:val="hybridMultilevel"/>
    <w:tmpl w:val="1D0485CA"/>
    <w:lvl w:ilvl="0" w:tplc="EAD22872">
      <w:numFmt w:val="bullet"/>
      <w:lvlText w:val="-"/>
      <w:lvlJc w:val="left"/>
      <w:pPr>
        <w:ind w:left="48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6" w15:restartNumberingAfterBreak="0">
    <w:nsid w:val="51A84E44"/>
    <w:multiLevelType w:val="hybridMultilevel"/>
    <w:tmpl w:val="BCE2C14A"/>
    <w:lvl w:ilvl="0" w:tplc="D2BE410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6382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497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2EC5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E383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41C6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8037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A294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40EA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21E1A4C"/>
    <w:multiLevelType w:val="hybridMultilevel"/>
    <w:tmpl w:val="1FCEA2DE"/>
    <w:lvl w:ilvl="0" w:tplc="3CA630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188EF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6C3FAA">
      <w:start w:val="3"/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C646211A">
      <w:start w:val="3"/>
      <w:numFmt w:val="bullet"/>
      <w:lvlText w:val=""/>
      <w:lvlJc w:val="left"/>
      <w:pPr>
        <w:ind w:left="2880" w:hanging="360"/>
      </w:pPr>
      <w:rPr>
        <w:rFonts w:ascii="Wingdings" w:eastAsiaTheme="minorHAnsi" w:hAnsi="Wingdings" w:cstheme="minorHAnsi" w:hint="default"/>
      </w:rPr>
    </w:lvl>
    <w:lvl w:ilvl="4" w:tplc="D11A5D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0CED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16E5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204A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6CB2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522F277C"/>
    <w:multiLevelType w:val="hybridMultilevel"/>
    <w:tmpl w:val="5F7EC59C"/>
    <w:lvl w:ilvl="0" w:tplc="022CB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B0C90"/>
    <w:multiLevelType w:val="hybridMultilevel"/>
    <w:tmpl w:val="51DCED82"/>
    <w:lvl w:ilvl="0" w:tplc="563CA44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0CBE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2963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8C7F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240E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F6D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0F75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C161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6BB8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5C418F1"/>
    <w:multiLevelType w:val="hybridMultilevel"/>
    <w:tmpl w:val="020E2290"/>
    <w:lvl w:ilvl="0" w:tplc="5C8CBEE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8613D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0EAD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2D8C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8515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A889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B4270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E939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87BC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7A0AE2"/>
    <w:multiLevelType w:val="hybridMultilevel"/>
    <w:tmpl w:val="734EF70C"/>
    <w:lvl w:ilvl="0" w:tplc="0AFCB1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388D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4211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20C3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00DE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DC3C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2495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66A9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6EDD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5D596D0F"/>
    <w:multiLevelType w:val="hybridMultilevel"/>
    <w:tmpl w:val="04FE0028"/>
    <w:lvl w:ilvl="0" w:tplc="6158F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27DC2"/>
    <w:multiLevelType w:val="hybridMultilevel"/>
    <w:tmpl w:val="808E2B5C"/>
    <w:lvl w:ilvl="0" w:tplc="F692BF0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2EBD8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C46F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8022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6C53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4684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A7AD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8E02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04A0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DA84B03"/>
    <w:multiLevelType w:val="hybridMultilevel"/>
    <w:tmpl w:val="E0BAFD44"/>
    <w:lvl w:ilvl="0" w:tplc="0A2CAB28">
      <w:start w:val="1"/>
      <w:numFmt w:val="bullet"/>
      <w:lvlText w:val=""/>
      <w:lvlJc w:val="left"/>
      <w:pPr>
        <w:ind w:left="1428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E6A5511"/>
    <w:multiLevelType w:val="hybridMultilevel"/>
    <w:tmpl w:val="7D721FA2"/>
    <w:lvl w:ilvl="0" w:tplc="0A2EC2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AC917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DE45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C81B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A8B8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CACE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DE9D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E37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2245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632D7E8B"/>
    <w:multiLevelType w:val="hybridMultilevel"/>
    <w:tmpl w:val="A140B4CE"/>
    <w:lvl w:ilvl="0" w:tplc="49B0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8236A"/>
    <w:multiLevelType w:val="hybridMultilevel"/>
    <w:tmpl w:val="03344D1A"/>
    <w:lvl w:ilvl="0" w:tplc="FBB01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556CC"/>
    <w:multiLevelType w:val="hybridMultilevel"/>
    <w:tmpl w:val="48EC0CE8"/>
    <w:lvl w:ilvl="0" w:tplc="762035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44B7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A6B3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3624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44E2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CADB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AA4C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E046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D438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6EC547A9"/>
    <w:multiLevelType w:val="hybridMultilevel"/>
    <w:tmpl w:val="AB520FDA"/>
    <w:lvl w:ilvl="0" w:tplc="8A92A0C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6502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6DC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4E17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41BE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4866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E9CB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6C4C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8360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FBB18A6"/>
    <w:multiLevelType w:val="hybridMultilevel"/>
    <w:tmpl w:val="9482E006"/>
    <w:lvl w:ilvl="0" w:tplc="C37AB2E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4B19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6624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E165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05B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2CDD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AEAC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6737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20D2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722382A"/>
    <w:multiLevelType w:val="hybridMultilevel"/>
    <w:tmpl w:val="CF02226A"/>
    <w:lvl w:ilvl="0" w:tplc="8B6E5C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6864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E096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2DF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823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9AB8C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434F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4FF8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A06B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78C0C51"/>
    <w:multiLevelType w:val="hybridMultilevel"/>
    <w:tmpl w:val="54ACA416"/>
    <w:lvl w:ilvl="0" w:tplc="77C426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B6F97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099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F86A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00D1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0C96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F017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C42D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A6B1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7CD8386F"/>
    <w:multiLevelType w:val="hybridMultilevel"/>
    <w:tmpl w:val="7E0E4474"/>
    <w:lvl w:ilvl="0" w:tplc="AD04E51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AEF4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4D0B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AE0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29FE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49D4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C43A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006D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2710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D003C69"/>
    <w:multiLevelType w:val="hybridMultilevel"/>
    <w:tmpl w:val="90C8BA88"/>
    <w:lvl w:ilvl="0" w:tplc="905CB5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8660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3C67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C065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8C8C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6A02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06F0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A019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E2E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1756881">
    <w:abstractNumId w:val="15"/>
  </w:num>
  <w:num w:numId="2" w16cid:durableId="2098748140">
    <w:abstractNumId w:val="24"/>
  </w:num>
  <w:num w:numId="3" w16cid:durableId="778110894">
    <w:abstractNumId w:val="37"/>
  </w:num>
  <w:num w:numId="4" w16cid:durableId="1610891213">
    <w:abstractNumId w:val="25"/>
  </w:num>
  <w:num w:numId="5" w16cid:durableId="1004167011">
    <w:abstractNumId w:val="0"/>
  </w:num>
  <w:num w:numId="6" w16cid:durableId="149758733">
    <w:abstractNumId w:val="16"/>
  </w:num>
  <w:num w:numId="7" w16cid:durableId="637882772">
    <w:abstractNumId w:val="5"/>
  </w:num>
  <w:num w:numId="8" w16cid:durableId="1692293213">
    <w:abstractNumId w:val="23"/>
  </w:num>
  <w:num w:numId="9" w16cid:durableId="1901095598">
    <w:abstractNumId w:val="28"/>
  </w:num>
  <w:num w:numId="10" w16cid:durableId="265507097">
    <w:abstractNumId w:val="32"/>
  </w:num>
  <w:num w:numId="11" w16cid:durableId="16542639">
    <w:abstractNumId w:val="36"/>
  </w:num>
  <w:num w:numId="12" w16cid:durableId="1312517006">
    <w:abstractNumId w:val="9"/>
  </w:num>
  <w:num w:numId="13" w16cid:durableId="208107481">
    <w:abstractNumId w:val="21"/>
  </w:num>
  <w:num w:numId="14" w16cid:durableId="1503935745">
    <w:abstractNumId w:val="6"/>
  </w:num>
  <w:num w:numId="15" w16cid:durableId="463698671">
    <w:abstractNumId w:val="31"/>
  </w:num>
  <w:num w:numId="16" w16cid:durableId="1419667102">
    <w:abstractNumId w:val="35"/>
  </w:num>
  <w:num w:numId="17" w16cid:durableId="1438791170">
    <w:abstractNumId w:val="43"/>
  </w:num>
  <w:num w:numId="18" w16cid:durableId="1880391523">
    <w:abstractNumId w:val="2"/>
  </w:num>
  <w:num w:numId="19" w16cid:durableId="377701840">
    <w:abstractNumId w:val="42"/>
  </w:num>
  <w:num w:numId="20" w16cid:durableId="729618012">
    <w:abstractNumId w:val="27"/>
  </w:num>
  <w:num w:numId="21" w16cid:durableId="623511543">
    <w:abstractNumId w:val="39"/>
  </w:num>
  <w:num w:numId="22" w16cid:durableId="24791270">
    <w:abstractNumId w:val="18"/>
  </w:num>
  <w:num w:numId="23" w16cid:durableId="1731074614">
    <w:abstractNumId w:val="17"/>
  </w:num>
  <w:num w:numId="24" w16cid:durableId="1978486315">
    <w:abstractNumId w:val="44"/>
  </w:num>
  <w:num w:numId="25" w16cid:durableId="1457258789">
    <w:abstractNumId w:val="29"/>
  </w:num>
  <w:num w:numId="26" w16cid:durableId="260265627">
    <w:abstractNumId w:val="40"/>
  </w:num>
  <w:num w:numId="27" w16cid:durableId="272709002">
    <w:abstractNumId w:val="7"/>
  </w:num>
  <w:num w:numId="28" w16cid:durableId="268435477">
    <w:abstractNumId w:val="3"/>
  </w:num>
  <w:num w:numId="29" w16cid:durableId="1926767556">
    <w:abstractNumId w:val="8"/>
  </w:num>
  <w:num w:numId="30" w16cid:durableId="2127889688">
    <w:abstractNumId w:val="38"/>
  </w:num>
  <w:num w:numId="31" w16cid:durableId="1007630631">
    <w:abstractNumId w:val="1"/>
  </w:num>
  <w:num w:numId="32" w16cid:durableId="609315750">
    <w:abstractNumId w:val="33"/>
  </w:num>
  <w:num w:numId="33" w16cid:durableId="443499209">
    <w:abstractNumId w:val="19"/>
  </w:num>
  <w:num w:numId="34" w16cid:durableId="428892148">
    <w:abstractNumId w:val="13"/>
  </w:num>
  <w:num w:numId="35" w16cid:durableId="902062282">
    <w:abstractNumId w:val="12"/>
  </w:num>
  <w:num w:numId="36" w16cid:durableId="2063366279">
    <w:abstractNumId w:val="41"/>
  </w:num>
  <w:num w:numId="37" w16cid:durableId="2009861771">
    <w:abstractNumId w:val="30"/>
  </w:num>
  <w:num w:numId="38" w16cid:durableId="2099672882">
    <w:abstractNumId w:val="10"/>
  </w:num>
  <w:num w:numId="39" w16cid:durableId="1784498024">
    <w:abstractNumId w:val="20"/>
  </w:num>
  <w:num w:numId="40" w16cid:durableId="300968484">
    <w:abstractNumId w:val="4"/>
  </w:num>
  <w:num w:numId="41" w16cid:durableId="1677421235">
    <w:abstractNumId w:val="14"/>
  </w:num>
  <w:num w:numId="42" w16cid:durableId="509414168">
    <w:abstractNumId w:val="22"/>
  </w:num>
  <w:num w:numId="43" w16cid:durableId="1215697091">
    <w:abstractNumId w:val="26"/>
  </w:num>
  <w:num w:numId="44" w16cid:durableId="1642271606">
    <w:abstractNumId w:val="34"/>
  </w:num>
  <w:num w:numId="45" w16cid:durableId="772180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attachedTemplate r:id="rId1"/>
  <w:defaultTabStop w:val="708"/>
  <w:hyphenationZone w:val="425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DA"/>
    <w:rsid w:val="00025104"/>
    <w:rsid w:val="000A6BF4"/>
    <w:rsid w:val="000B4E1C"/>
    <w:rsid w:val="000C75A6"/>
    <w:rsid w:val="000D4045"/>
    <w:rsid w:val="001164E6"/>
    <w:rsid w:val="00140363"/>
    <w:rsid w:val="00167950"/>
    <w:rsid w:val="00185156"/>
    <w:rsid w:val="001C00BE"/>
    <w:rsid w:val="001F4EA0"/>
    <w:rsid w:val="00226D10"/>
    <w:rsid w:val="00273F0E"/>
    <w:rsid w:val="002751DA"/>
    <w:rsid w:val="002B22E9"/>
    <w:rsid w:val="002B3FFB"/>
    <w:rsid w:val="002C5115"/>
    <w:rsid w:val="003575FB"/>
    <w:rsid w:val="00393D1F"/>
    <w:rsid w:val="003B0671"/>
    <w:rsid w:val="003B33AB"/>
    <w:rsid w:val="003D10DA"/>
    <w:rsid w:val="003E7BD6"/>
    <w:rsid w:val="003F1D36"/>
    <w:rsid w:val="00412F51"/>
    <w:rsid w:val="004140A2"/>
    <w:rsid w:val="00424029"/>
    <w:rsid w:val="0048214E"/>
    <w:rsid w:val="004F6330"/>
    <w:rsid w:val="00580803"/>
    <w:rsid w:val="00581992"/>
    <w:rsid w:val="00594407"/>
    <w:rsid w:val="005A0EEF"/>
    <w:rsid w:val="005A7DAB"/>
    <w:rsid w:val="005D5D0A"/>
    <w:rsid w:val="00601BB2"/>
    <w:rsid w:val="00616B47"/>
    <w:rsid w:val="00635172"/>
    <w:rsid w:val="0063690F"/>
    <w:rsid w:val="0063739E"/>
    <w:rsid w:val="00671D78"/>
    <w:rsid w:val="006E0BDF"/>
    <w:rsid w:val="006E4097"/>
    <w:rsid w:val="006E6338"/>
    <w:rsid w:val="006E7629"/>
    <w:rsid w:val="007263BC"/>
    <w:rsid w:val="00736F5F"/>
    <w:rsid w:val="00750A4A"/>
    <w:rsid w:val="00764771"/>
    <w:rsid w:val="00771ED7"/>
    <w:rsid w:val="007A0F65"/>
    <w:rsid w:val="007C2FB0"/>
    <w:rsid w:val="007F6A90"/>
    <w:rsid w:val="00803CA2"/>
    <w:rsid w:val="00823E7F"/>
    <w:rsid w:val="008247FC"/>
    <w:rsid w:val="00841DD6"/>
    <w:rsid w:val="008426D7"/>
    <w:rsid w:val="00876E3E"/>
    <w:rsid w:val="00882967"/>
    <w:rsid w:val="008B0596"/>
    <w:rsid w:val="008F2CC9"/>
    <w:rsid w:val="008F35FA"/>
    <w:rsid w:val="00906B29"/>
    <w:rsid w:val="00922733"/>
    <w:rsid w:val="0092406A"/>
    <w:rsid w:val="00951440"/>
    <w:rsid w:val="009639ED"/>
    <w:rsid w:val="00983D01"/>
    <w:rsid w:val="009B748F"/>
    <w:rsid w:val="009C771C"/>
    <w:rsid w:val="00A21E40"/>
    <w:rsid w:val="00A7796E"/>
    <w:rsid w:val="00A825D7"/>
    <w:rsid w:val="00AA0586"/>
    <w:rsid w:val="00AB368B"/>
    <w:rsid w:val="00AD3EDC"/>
    <w:rsid w:val="00AF1F6C"/>
    <w:rsid w:val="00B03B48"/>
    <w:rsid w:val="00B24778"/>
    <w:rsid w:val="00B95877"/>
    <w:rsid w:val="00C13E2C"/>
    <w:rsid w:val="00C2466C"/>
    <w:rsid w:val="00C62689"/>
    <w:rsid w:val="00C62799"/>
    <w:rsid w:val="00C704EF"/>
    <w:rsid w:val="00CD2B1C"/>
    <w:rsid w:val="00CE1991"/>
    <w:rsid w:val="00D15DEA"/>
    <w:rsid w:val="00D54E53"/>
    <w:rsid w:val="00D77217"/>
    <w:rsid w:val="00D82A77"/>
    <w:rsid w:val="00D82F0B"/>
    <w:rsid w:val="00DA3BD1"/>
    <w:rsid w:val="00DB55D0"/>
    <w:rsid w:val="00DD6AF2"/>
    <w:rsid w:val="00E67C79"/>
    <w:rsid w:val="00F213B7"/>
    <w:rsid w:val="00F3097B"/>
    <w:rsid w:val="00F455E2"/>
    <w:rsid w:val="00F8194C"/>
    <w:rsid w:val="00F84647"/>
    <w:rsid w:val="00FC338E"/>
    <w:rsid w:val="00FD475C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D2CE"/>
  <w15:chartTrackingRefBased/>
  <w15:docId w15:val="{B690FE5B-139F-47A6-BCB5-E001AD9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color w:val="FFFFFF" w:themeColor="background1"/>
        <w:sz w:val="24"/>
        <w:lang w:val="en-US" w:eastAsia="en-US" w:bidi="en-US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10DA"/>
    <w:rPr>
      <w:color w:val="auto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A0F6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0F6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0F6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0F65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0F65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0F65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0F65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0F6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0F6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0F6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A0F6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0F65"/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A0F6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0F6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0F6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0F6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0F6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0F6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A0F65"/>
    <w:rPr>
      <w:b/>
      <w:bCs/>
      <w:smallCaps/>
      <w:color w:val="1F497D" w:themeColor="text2"/>
      <w:spacing w:val="10"/>
      <w:sz w:val="18"/>
      <w:szCs w:val="18"/>
    </w:rPr>
  </w:style>
  <w:style w:type="paragraph" w:styleId="Cm">
    <w:name w:val="Title"/>
    <w:next w:val="Norml"/>
    <w:link w:val="CmChar"/>
    <w:uiPriority w:val="10"/>
    <w:qFormat/>
    <w:rsid w:val="007A0F6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7A0F6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lcm">
    <w:name w:val="Subtitle"/>
    <w:next w:val="Norml"/>
    <w:link w:val="AlcmChar"/>
    <w:uiPriority w:val="11"/>
    <w:qFormat/>
    <w:rsid w:val="007A0F65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7A0F65"/>
    <w:rPr>
      <w:smallCaps/>
      <w:color w:val="938953" w:themeColor="background2" w:themeShade="7F"/>
      <w:spacing w:val="5"/>
      <w:sz w:val="28"/>
      <w:szCs w:val="28"/>
    </w:rPr>
  </w:style>
  <w:style w:type="character" w:styleId="Kiemels2">
    <w:name w:val="Strong"/>
    <w:uiPriority w:val="22"/>
    <w:qFormat/>
    <w:rsid w:val="007A0F65"/>
    <w:rPr>
      <w:b/>
      <w:bCs/>
      <w:spacing w:val="0"/>
    </w:rPr>
  </w:style>
  <w:style w:type="character" w:styleId="Kiemels">
    <w:name w:val="Emphasis"/>
    <w:uiPriority w:val="20"/>
    <w:qFormat/>
    <w:rsid w:val="007A0F6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incstrkz">
    <w:name w:val="No Spacing"/>
    <w:basedOn w:val="Norml"/>
    <w:uiPriority w:val="1"/>
    <w:qFormat/>
    <w:rsid w:val="007A0F65"/>
    <w:pPr>
      <w:spacing w:after="0"/>
    </w:pPr>
  </w:style>
  <w:style w:type="paragraph" w:styleId="Listaszerbekezds">
    <w:name w:val="List Paragraph"/>
    <w:basedOn w:val="Norml"/>
    <w:uiPriority w:val="34"/>
    <w:qFormat/>
    <w:rsid w:val="007A0F6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A0F65"/>
    <w:rPr>
      <w:i/>
      <w:iCs/>
      <w:color w:val="5A5A5A" w:themeColor="text1" w:themeTint="A5"/>
      <w:sz w:val="20"/>
      <w:lang w:val="en-US"/>
    </w:rPr>
  </w:style>
  <w:style w:type="character" w:customStyle="1" w:styleId="IdzetChar">
    <w:name w:val="Idézet Char"/>
    <w:basedOn w:val="Bekezdsalapbettpusa"/>
    <w:link w:val="Idzet"/>
    <w:uiPriority w:val="29"/>
    <w:rsid w:val="007A0F65"/>
    <w:rPr>
      <w:i/>
      <w:iCs/>
      <w:color w:val="5A5A5A" w:themeColor="text1" w:themeTint="A5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0F6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0F65"/>
    <w:rPr>
      <w:rFonts w:asciiTheme="majorHAnsi" w:eastAsiaTheme="majorEastAsia" w:hAnsiTheme="majorHAnsi" w:cstheme="majorBidi"/>
      <w:smallCaps/>
      <w:color w:val="365F91" w:themeColor="accent1" w:themeShade="BF"/>
      <w:sz w:val="20"/>
    </w:rPr>
  </w:style>
  <w:style w:type="character" w:styleId="Finomkiemels">
    <w:name w:val="Subtle Emphasis"/>
    <w:uiPriority w:val="19"/>
    <w:qFormat/>
    <w:rsid w:val="007A0F65"/>
    <w:rPr>
      <w:smallCaps/>
      <w:dstrike w:val="0"/>
      <w:color w:val="5A5A5A" w:themeColor="text1" w:themeTint="A5"/>
      <w:vertAlign w:val="baseline"/>
    </w:rPr>
  </w:style>
  <w:style w:type="character" w:styleId="Erskiemels">
    <w:name w:val="Intense Emphasis"/>
    <w:uiPriority w:val="21"/>
    <w:qFormat/>
    <w:rsid w:val="007A0F65"/>
    <w:rPr>
      <w:b/>
      <w:bCs/>
      <w:smallCaps/>
      <w:color w:val="4F81BD" w:themeColor="accent1"/>
      <w:spacing w:val="40"/>
    </w:rPr>
  </w:style>
  <w:style w:type="character" w:styleId="Finomhivatkozs">
    <w:name w:val="Subtle Reference"/>
    <w:uiPriority w:val="31"/>
    <w:qFormat/>
    <w:rsid w:val="007A0F6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Ershivatkozs">
    <w:name w:val="Intense Reference"/>
    <w:uiPriority w:val="32"/>
    <w:qFormat/>
    <w:rsid w:val="007A0F6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Knyvcme">
    <w:name w:val="Book Title"/>
    <w:uiPriority w:val="33"/>
    <w:qFormat/>
    <w:rsid w:val="007A0F6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A0F65"/>
    <w:pPr>
      <w:outlineLvl w:val="9"/>
    </w:pPr>
    <w:rPr>
      <w:lang w:val="hu-HU"/>
    </w:rPr>
  </w:style>
  <w:style w:type="paragraph" w:styleId="NormlWeb">
    <w:name w:val="Normal (Web)"/>
    <w:basedOn w:val="Norml"/>
    <w:uiPriority w:val="99"/>
    <w:unhideWhenUsed/>
    <w:rsid w:val="00E67C79"/>
    <w:pPr>
      <w:spacing w:before="100" w:beforeAutospacing="1" w:after="142" w:afterAutospacing="0" w:line="288" w:lineRule="auto"/>
    </w:pPr>
    <w:rPr>
      <w:rFonts w:eastAsia="Times New Roman" w:cs="Times New Roman"/>
      <w:szCs w:val="24"/>
      <w:lang w:eastAsia="hu-HU" w:bidi="ar-SA"/>
    </w:rPr>
  </w:style>
  <w:style w:type="paragraph" w:customStyle="1" w:styleId="els-sor-behzsa">
    <w:name w:val="első-sor-behúzása"/>
    <w:basedOn w:val="Norml"/>
    <w:rsid w:val="003575FB"/>
    <w:pPr>
      <w:spacing w:before="100" w:beforeAutospacing="1" w:after="0" w:afterAutospacing="0"/>
      <w:ind w:firstLine="284"/>
    </w:pPr>
    <w:rPr>
      <w:rFonts w:eastAsia="Times New Roman" w:cs="Times New Roman"/>
      <w:szCs w:val="24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7263B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263BC"/>
    <w:rPr>
      <w:color w:val="auto"/>
      <w:lang w:val="hu-HU"/>
    </w:rPr>
  </w:style>
  <w:style w:type="paragraph" w:styleId="llb">
    <w:name w:val="footer"/>
    <w:basedOn w:val="Norml"/>
    <w:link w:val="llbChar"/>
    <w:uiPriority w:val="99"/>
    <w:unhideWhenUsed/>
    <w:rsid w:val="007263B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3BC"/>
    <w:rPr>
      <w:color w:val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the\Documents\Sablonok\v&#233;gz&#233;s%20sablon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C1B0-45D8-469B-90B9-FBA53599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végzés sablon.dotm</Template>
  <TotalTime>0</TotalTime>
  <Pages>11</Pages>
  <Words>2977</Words>
  <Characters>20542</Characters>
  <Application>Microsoft Office Word</Application>
  <DocSecurity>0</DocSecurity>
  <Lines>171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Birosag</Company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Erika [Pécsi Ítélőtábla]</dc:creator>
  <cp:keywords/>
  <dc:description/>
  <cp:lastModifiedBy>Pécsi Ügyvédi Kamara</cp:lastModifiedBy>
  <cp:revision>2</cp:revision>
  <cp:lastPrinted>2022-11-22T14:12:00Z</cp:lastPrinted>
  <dcterms:created xsi:type="dcterms:W3CDTF">2022-11-23T11:10:00Z</dcterms:created>
  <dcterms:modified xsi:type="dcterms:W3CDTF">2022-11-23T11:10:00Z</dcterms:modified>
</cp:coreProperties>
</file>